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687703">
        <w:rPr>
          <w:rFonts w:ascii="Tahoma" w:hAnsi="Tahoma" w:cs="Tahoma"/>
          <w:b/>
        </w:rPr>
        <w:t>1</w:t>
      </w:r>
      <w:r w:rsidR="00397B68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397B68">
        <w:rPr>
          <w:rFonts w:ascii="Tahoma" w:hAnsi="Tahoma" w:cs="Tahoma"/>
          <w:b/>
        </w:rPr>
        <w:t>9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687703">
        <w:rPr>
          <w:rFonts w:ascii="Tahoma" w:hAnsi="Tahoma" w:cs="Tahoma"/>
          <w:b/>
        </w:rPr>
        <w:t>1</w:t>
      </w:r>
      <w:r w:rsidR="00397B68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397B68">
        <w:rPr>
          <w:rFonts w:ascii="Tahoma" w:hAnsi="Tahoma" w:cs="Tahoma"/>
          <w:b/>
        </w:rPr>
        <w:t>9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F03AF4" w:rsidRDefault="00397B68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и отходы стальные 5А ГОСТ 2787-2024, 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в количестве </w:t>
            </w:r>
            <w:r>
              <w:rPr>
                <w:rFonts w:ascii="Tahoma" w:hAnsi="Tahoma" w:cs="Tahoma"/>
                <w:sz w:val="20"/>
                <w:szCs w:val="20"/>
              </w:rPr>
              <w:t>200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 тонн (</w:t>
            </w:r>
            <w:proofErr w:type="spellStart"/>
            <w:r w:rsidRPr="005F16B6">
              <w:rPr>
                <w:rFonts w:ascii="Tahoma" w:hAnsi="Tahoma" w:cs="Tahoma"/>
                <w:sz w:val="20"/>
                <w:szCs w:val="20"/>
              </w:rPr>
              <w:t>толеранс</w:t>
            </w:r>
            <w:proofErr w:type="spellEnd"/>
            <w:r w:rsidRPr="005F16B6">
              <w:rPr>
                <w:rFonts w:ascii="Tahoma" w:hAnsi="Tahoma" w:cs="Tahoma"/>
                <w:sz w:val="20"/>
                <w:szCs w:val="20"/>
              </w:rPr>
              <w:t xml:space="preserve"> -5%/+</w:t>
            </w:r>
            <w:r>
              <w:rPr>
                <w:rFonts w:ascii="Tahoma" w:hAnsi="Tahoma" w:cs="Tahoma"/>
                <w:sz w:val="20"/>
                <w:szCs w:val="20"/>
              </w:rPr>
              <w:t>3</w:t>
            </w:r>
            <w:r w:rsidRPr="005F16B6">
              <w:rPr>
                <w:rFonts w:ascii="Tahoma" w:hAnsi="Tahoma" w:cs="Tahoma"/>
                <w:sz w:val="20"/>
                <w:szCs w:val="20"/>
              </w:rPr>
              <w:t>0</w:t>
            </w:r>
            <w:r>
              <w:rPr>
                <w:rFonts w:ascii="Tahoma" w:hAnsi="Tahoma" w:cs="Tahoma"/>
                <w:sz w:val="20"/>
                <w:szCs w:val="20"/>
              </w:rPr>
              <w:t>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E2AD2">
        <w:trPr>
          <w:trHeight w:val="10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397B68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Амортизационный лом образован в результате ремонтов и ликвидации оборудования РЦ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. Основная масса состоит из </w:t>
            </w:r>
            <w:r>
              <w:rPr>
                <w:rFonts w:ascii="Tahoma" w:hAnsi="Tahoma" w:cs="Tahoma"/>
                <w:sz w:val="20"/>
                <w:szCs w:val="20"/>
              </w:rPr>
              <w:t xml:space="preserve">крупногабаритных конструкций. Лом, частично не соответствует ГОСТу 2787, в части загрязнения технологическими остатками изоляции, монтажной пены, резины и футеровки, которые необходимо отделить и исключить </w:t>
            </w:r>
            <w:r>
              <w:rPr>
                <w:rFonts w:ascii="Tahoma" w:hAnsi="Tahoma" w:cs="Tahoma"/>
                <w:sz w:val="20"/>
                <w:szCs w:val="20"/>
              </w:rPr>
              <w:br/>
            </w:r>
            <w:r>
              <w:rPr>
                <w:rFonts w:ascii="Tahoma" w:hAnsi="Tahoma" w:cs="Tahoma"/>
                <w:sz w:val="20"/>
                <w:szCs w:val="20"/>
              </w:rPr>
              <w:t xml:space="preserve">из погрузки. В местонахождении указанного лома может присутствовать металлолом других марок, который необходимо исключить из погрузки.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Необходимо</w:t>
            </w:r>
            <w:r>
              <w:rPr>
                <w:rFonts w:ascii="Tahoma" w:eastAsia="Times New Roman" w:hAnsi="Tahoma" w:cs="Tahoma"/>
                <w:b/>
                <w:color w:val="FF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довести до транспортабельного состояния и засора 2%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br/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(с учетом резки).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397B68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Мончегорск, площадка временного хранения металлолома РЦ.</w:t>
            </w:r>
            <w:bookmarkStart w:id="0" w:name="_GoBack"/>
            <w:bookmarkEnd w:id="0"/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 xml:space="preserve"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</w:t>
            </w:r>
            <w:r w:rsidRPr="007D4AE1">
              <w:rPr>
                <w:rFonts w:ascii="Tahoma" w:hAnsi="Tahoma" w:cs="Tahoma"/>
                <w:spacing w:val="-5"/>
                <w:sz w:val="20"/>
              </w:rPr>
              <w:lastRenderedPageBreak/>
              <w:t>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D47E9B">
              <w:rPr>
                <w:rFonts w:ascii="Tahoma" w:hAnsi="Tahoma" w:cs="Tahoma"/>
                <w:sz w:val="20"/>
                <w:szCs w:val="20"/>
              </w:rPr>
              <w:t>черных</w:t>
            </w:r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7D4AE1">
        <w:trPr>
          <w:trHeight w:val="1613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87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97B68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8785" fillcolor="white">
      <v:fill color="white"/>
    </o:shapedefaults>
    <o:shapelayout v:ext="edit">
      <o:idmap v:ext="edit" data="1"/>
    </o:shapelayout>
  </w:shapeDefaults>
  <w:decimalSymbol w:val=","/>
  <w:listSeparator w:val=";"/>
  <w14:docId w14:val="05120DB0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E94491-C05D-4882-889E-1A35C231F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146</cp:revision>
  <cp:lastPrinted>2019-09-11T08:03:00Z</cp:lastPrinted>
  <dcterms:created xsi:type="dcterms:W3CDTF">2019-09-11T08:40:00Z</dcterms:created>
  <dcterms:modified xsi:type="dcterms:W3CDTF">2026-09-09T09:00:00Z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