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2A30BD">
        <w:rPr>
          <w:rFonts w:ascii="Tahoma" w:hAnsi="Tahoma" w:cs="Tahoma"/>
          <w:b/>
        </w:rPr>
        <w:t>54/1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2A30BD">
        <w:rPr>
          <w:rFonts w:ascii="Tahoma" w:hAnsi="Tahoma" w:cs="Tahoma"/>
          <w:b/>
        </w:rPr>
        <w:t>54</w:t>
      </w:r>
      <w:r w:rsidR="00BE2AD2" w:rsidRPr="00BE2AD2">
        <w:rPr>
          <w:rFonts w:ascii="Tahoma" w:hAnsi="Tahoma" w:cs="Tahoma"/>
          <w:b/>
        </w:rPr>
        <w:t>/</w:t>
      </w:r>
      <w:r w:rsidR="002A30BD">
        <w:rPr>
          <w:rFonts w:ascii="Tahoma" w:hAnsi="Tahoma" w:cs="Tahoma"/>
          <w:b/>
        </w:rPr>
        <w:t>1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3E7AD4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1. Предмет процедуры реализации </w:t>
            </w:r>
          </w:p>
          <w:p w:rsidR="00F9266B" w:rsidRPr="003E7AD4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2A30BD" w:rsidRDefault="002A30BD" w:rsidP="00B858A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2A30BD">
              <w:rPr>
                <w:rFonts w:ascii="Tahoma" w:hAnsi="Tahoma" w:cs="Tahoma"/>
                <w:sz w:val="20"/>
                <w:szCs w:val="20"/>
              </w:rPr>
              <w:t xml:space="preserve">Лом и отходы </w:t>
            </w:r>
            <w:proofErr w:type="spellStart"/>
            <w:r w:rsidRPr="002A30BD">
              <w:rPr>
                <w:rFonts w:ascii="Tahoma" w:hAnsi="Tahoma" w:cs="Tahoma"/>
                <w:sz w:val="20"/>
                <w:szCs w:val="20"/>
              </w:rPr>
              <w:t>нерас</w:t>
            </w:r>
            <w:proofErr w:type="spellEnd"/>
            <w:r w:rsidRPr="002A30BD">
              <w:rPr>
                <w:rFonts w:ascii="Tahoma" w:hAnsi="Tahoma" w:cs="Tahoma"/>
                <w:sz w:val="20"/>
                <w:szCs w:val="20"/>
              </w:rPr>
              <w:t>. 32АБ ГОСТ 2787-2024</w:t>
            </w:r>
            <w:r w:rsidRPr="002A30BD">
              <w:rPr>
                <w:rFonts w:ascii="Tahoma" w:hAnsi="Tahoma" w:cs="Tahoma"/>
              </w:rPr>
              <w:t>, в количестве 1000 тонн (</w:t>
            </w:r>
            <w:proofErr w:type="spellStart"/>
            <w:r w:rsidRPr="002A30BD">
              <w:rPr>
                <w:rFonts w:ascii="Tahoma" w:hAnsi="Tahoma" w:cs="Tahoma"/>
              </w:rPr>
              <w:t>толеранс</w:t>
            </w:r>
            <w:proofErr w:type="spellEnd"/>
            <w:r w:rsidRPr="002A30BD">
              <w:rPr>
                <w:rFonts w:ascii="Tahoma" w:hAnsi="Tahoma" w:cs="Tahoma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2. Описание лома.</w:t>
            </w:r>
          </w:p>
          <w:p w:rsidR="00BE2AD2" w:rsidRPr="003E7AD4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2A30BD" w:rsidRPr="00FB32AD" w:rsidRDefault="002A30BD" w:rsidP="002A30BD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32AD">
              <w:rPr>
                <w:rFonts w:ascii="Tahoma" w:hAnsi="Tahoma" w:cs="Tahoma"/>
                <w:sz w:val="20"/>
                <w:szCs w:val="20"/>
              </w:rPr>
              <w:t>Амортизационный лом образован в результате демонтажа зданий и</w:t>
            </w:r>
          </w:p>
          <w:p w:rsidR="002A30BD" w:rsidRDefault="002A30BD" w:rsidP="002A30BD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32AD">
              <w:rPr>
                <w:rFonts w:ascii="Tahoma" w:hAnsi="Tahoma" w:cs="Tahoma"/>
                <w:sz w:val="20"/>
                <w:szCs w:val="20"/>
              </w:rPr>
              <w:t>оборудования Плавильного цеха. Включает в себя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профлист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арматуру,</w:t>
            </w:r>
          </w:p>
          <w:p w:rsidR="002A30BD" w:rsidRDefault="002A30BD" w:rsidP="002A30BD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канаты, </w:t>
            </w:r>
            <w:r w:rsidRPr="00FB32AD">
              <w:rPr>
                <w:rFonts w:ascii="Tahoma" w:hAnsi="Tahoma" w:cs="Tahoma"/>
                <w:sz w:val="20"/>
                <w:szCs w:val="20"/>
              </w:rPr>
              <w:t>различны</w:t>
            </w:r>
            <w:r>
              <w:rPr>
                <w:rFonts w:ascii="Tahoma" w:hAnsi="Tahoma" w:cs="Tahoma"/>
                <w:sz w:val="20"/>
                <w:szCs w:val="20"/>
              </w:rPr>
              <w:t xml:space="preserve">е фрагменты оборудования и др. </w:t>
            </w:r>
            <w:r w:rsidRPr="00FB32AD">
              <w:rPr>
                <w:rFonts w:ascii="Tahoma" w:hAnsi="Tahoma" w:cs="Tahoma"/>
                <w:sz w:val="20"/>
                <w:szCs w:val="20"/>
              </w:rPr>
              <w:t>В местонахождении</w:t>
            </w:r>
          </w:p>
          <w:p w:rsidR="002A30BD" w:rsidRDefault="002A30BD" w:rsidP="002A30BD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32AD">
              <w:rPr>
                <w:rFonts w:ascii="Tahoma" w:hAnsi="Tahoma" w:cs="Tahoma"/>
                <w:sz w:val="20"/>
                <w:szCs w:val="20"/>
              </w:rPr>
              <w:t>указанного лома может присутствовать металлолом других марок,</w:t>
            </w:r>
          </w:p>
          <w:p w:rsidR="002A30BD" w:rsidRDefault="002A30BD" w:rsidP="002A30BD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32AD">
              <w:rPr>
                <w:rFonts w:ascii="Tahoma" w:hAnsi="Tahoma" w:cs="Tahoma"/>
                <w:sz w:val="20"/>
                <w:szCs w:val="20"/>
              </w:rPr>
              <w:t xml:space="preserve">который необходимо исключить из погрузки. </w:t>
            </w:r>
            <w:r>
              <w:rPr>
                <w:rFonts w:ascii="Tahoma" w:hAnsi="Tahoma" w:cs="Tahoma"/>
                <w:sz w:val="20"/>
                <w:szCs w:val="20"/>
              </w:rPr>
              <w:t>Н</w:t>
            </w:r>
            <w:r w:rsidRPr="00FB32AD">
              <w:rPr>
                <w:rFonts w:ascii="Tahoma" w:hAnsi="Tahoma" w:cs="Tahoma"/>
                <w:sz w:val="20"/>
                <w:szCs w:val="20"/>
              </w:rPr>
              <w:t>еобходимо довести до</w:t>
            </w:r>
          </w:p>
          <w:p w:rsidR="002A30BD" w:rsidRDefault="002A30BD" w:rsidP="002A30BD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32AD">
              <w:rPr>
                <w:rFonts w:ascii="Tahoma" w:hAnsi="Tahoma" w:cs="Tahoma"/>
                <w:sz w:val="20"/>
                <w:szCs w:val="20"/>
              </w:rPr>
              <w:t>транспортабельного состояния и засора 1% (с учетом резки). При</w:t>
            </w:r>
          </w:p>
          <w:p w:rsidR="002A30BD" w:rsidRDefault="002A30BD" w:rsidP="002A30BD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B32AD">
              <w:rPr>
                <w:rFonts w:ascii="Tahoma" w:hAnsi="Tahoma" w:cs="Tahoma"/>
                <w:sz w:val="20"/>
                <w:szCs w:val="20"/>
              </w:rPr>
              <w:t>подаче автомашин под погрузку учитывать предельный размер ВИС</w:t>
            </w:r>
          </w:p>
          <w:p w:rsidR="006A6D13" w:rsidRPr="00335B0E" w:rsidRDefault="002A30BD" w:rsidP="002A30BD">
            <w:pPr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FB32AD">
              <w:rPr>
                <w:rFonts w:ascii="Tahoma" w:hAnsi="Tahoma" w:cs="Tahoma"/>
                <w:sz w:val="20"/>
                <w:szCs w:val="20"/>
              </w:rPr>
              <w:t>«РС» по длине – не более 16м.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3E7AD4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3. Местонахождение</w:t>
            </w:r>
          </w:p>
          <w:p w:rsidR="00A97C8F" w:rsidRPr="003E7AD4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A020BA" w:rsidRPr="003E7AD4" w:rsidRDefault="00B94A84" w:rsidP="00CF1DC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п. Никель,</w:t>
            </w:r>
            <w:r w:rsidRPr="00CA438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территория ПЦ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4</w:t>
            </w:r>
            <w:r w:rsidR="006A6D13" w:rsidRPr="003E7AD4">
              <w:rPr>
                <w:rFonts w:ascii="Tahoma" w:hAnsi="Tahoma" w:cs="Tahoma"/>
              </w:rPr>
              <w:t>. Ф</w:t>
            </w:r>
            <w:r w:rsidR="00453FD9" w:rsidRPr="003E7AD4">
              <w:rPr>
                <w:rFonts w:ascii="Tahoma" w:hAnsi="Tahoma" w:cs="Tahoma"/>
              </w:rPr>
              <w:t>орма, условия и сроки оплаты.</w:t>
            </w:r>
          </w:p>
          <w:p w:rsidR="001F1A58" w:rsidRPr="003E7AD4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35B0E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Реализация после внесения аванса в размере 100%.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35B0E">
              <w:rPr>
                <w:rFonts w:ascii="Tahoma" w:hAnsi="Tahoma" w:cs="Tahoma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3E7AD4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5. Срок реализации</w:t>
            </w:r>
          </w:p>
          <w:p w:rsidR="001F1A58" w:rsidRPr="003E7AD4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720E6D" w:rsidRPr="003E7AD4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В течение </w:t>
            </w:r>
            <w:r w:rsidRPr="003E7AD4">
              <w:rPr>
                <w:rFonts w:ascii="Tahoma" w:hAnsi="Tahoma" w:cs="Tahoma"/>
                <w:shd w:val="clear" w:color="auto" w:fill="FFFFFF" w:themeFill="background1"/>
              </w:rPr>
              <w:t>1-го месяца</w:t>
            </w:r>
            <w:r w:rsidRPr="003E7AD4">
              <w:rPr>
                <w:rFonts w:ascii="Tahoma" w:hAnsi="Tahoma" w:cs="Tahoma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</w:rPr>
            </w:pPr>
            <w:r w:rsidRPr="003E7AD4">
              <w:rPr>
                <w:rFonts w:ascii="Tahoma" w:hAnsi="Tahoma" w:cs="Tahoma"/>
                <w:spacing w:val="-5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  <w:spacing w:val="-5"/>
              </w:rPr>
              <w:lastRenderedPageBreak/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lastRenderedPageBreak/>
              <w:t>7. Условия ответственности за нарушение обязательств, применимое право и подсудность.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B94A84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  <w:bCs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B94A84">
              <w:rPr>
                <w:rFonts w:ascii="Tahoma" w:hAnsi="Tahoma" w:cs="Tahoma"/>
                <w:bCs/>
              </w:rPr>
              <w:t xml:space="preserve">черных </w:t>
            </w:r>
            <w:r w:rsidRPr="00B94A84">
              <w:rPr>
                <w:rFonts w:ascii="Tahoma" w:hAnsi="Tahoma" w:cs="Tahoma"/>
                <w:bCs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2327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9. Особые требования</w:t>
            </w:r>
          </w:p>
          <w:p w:rsidR="00B94A84" w:rsidRP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договор аренды, пасп</w:t>
            </w:r>
            <w:bookmarkStart w:id="0" w:name="_GoBack"/>
            <w:bookmarkEnd w:id="0"/>
            <w:r w:rsidRPr="00B94A84">
              <w:rPr>
                <w:rFonts w:ascii="Tahoma" w:hAnsi="Tahoma" w:cs="Tahoma"/>
              </w:rPr>
              <w:t>орт изделия);</w:t>
            </w:r>
          </w:p>
          <w:p w:rsidR="00B94A84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10. Иные специальные требования Заказчика</w:t>
            </w:r>
          </w:p>
          <w:p w:rsidR="00B94A84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</w:rPr>
            </w:pPr>
            <w:r w:rsidRPr="00B94A84">
              <w:rPr>
                <w:rFonts w:ascii="Tahoma" w:hAnsi="Tahoma" w:cs="Tahoma"/>
                <w:b/>
                <w:color w:val="C45911" w:themeColor="accent2" w:themeShade="BF"/>
              </w:rPr>
              <w:t>- Предварительный осмотр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:rsidR="00641ABC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B94A84">
              <w:rPr>
                <w:rFonts w:ascii="Tahoma" w:hAnsi="Tahoma" w:cs="Tahoma"/>
              </w:rPr>
              <w:t>ОТиПБ</w:t>
            </w:r>
            <w:proofErr w:type="spellEnd"/>
            <w:r w:rsidRPr="00B94A84">
              <w:rPr>
                <w:rFonts w:ascii="Tahoma" w:hAnsi="Tahoma" w:cs="Tahoma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192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11. Прочие требования.</w:t>
            </w:r>
          </w:p>
          <w:p w:rsidR="006A6D13" w:rsidRPr="003E7AD4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Заключение договора с антикоррупционной оговоркой в редакции </w:t>
            </w:r>
            <w:r w:rsidR="00EC6BBC" w:rsidRPr="003E7AD4">
              <w:rPr>
                <w:rFonts w:ascii="Tahoma" w:hAnsi="Tahoma" w:cs="Tahoma"/>
              </w:rPr>
              <w:br/>
            </w:r>
            <w:r w:rsidRPr="003E7AD4">
              <w:rPr>
                <w:rFonts w:ascii="Tahoma" w:hAnsi="Tahoma" w:cs="Tahoma"/>
              </w:rPr>
              <w:t xml:space="preserve">АО «Кольская ГМК», размещенной на сайте </w:t>
            </w:r>
            <w:r w:rsidR="008B5C90"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Заключение договора поставки по типовой форме, размещенной на сайте</w:t>
            </w:r>
          </w:p>
          <w:p w:rsidR="006A6D13" w:rsidRPr="003E7AD4" w:rsidRDefault="008B5C90" w:rsidP="001F1A58">
            <w:pPr>
              <w:spacing w:after="0"/>
              <w:jc w:val="both"/>
              <w:rPr>
                <w:rFonts w:ascii="Tahoma" w:hAnsi="Tahoma" w:cs="Tahoma"/>
                <w:u w:val="single"/>
              </w:rPr>
            </w:pPr>
            <w:r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12. Срок действия КП/ТКП</w:t>
            </w:r>
            <w:r w:rsidR="00453FD9" w:rsidRPr="003E7AD4">
              <w:rPr>
                <w:rFonts w:ascii="Tahoma" w:hAnsi="Tahoma" w:cs="Tahoma"/>
              </w:rPr>
              <w:t>.</w:t>
            </w:r>
          </w:p>
          <w:p w:rsidR="00541BB8" w:rsidRPr="003E7AD4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  <w:color w:val="00000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lastRenderedPageBreak/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372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3729" fillcolor="white">
      <v:fill color="white"/>
    </o:shapedefaults>
    <o:shapelayout v:ext="edit">
      <o:idmap v:ext="edit" data="1"/>
    </o:shapelayout>
  </w:shapeDefaults>
  <w:decimalSymbol w:val=","/>
  <w:listSeparator w:val=";"/>
  <w14:docId w14:val="7771EEB2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DED82E-0F46-4195-8319-13E4EBEC3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121</cp:revision>
  <cp:lastPrinted>2019-09-11T08:03:00Z</cp:lastPrinted>
  <dcterms:created xsi:type="dcterms:W3CDTF">2019-09-11T08:40:00Z</dcterms:created>
  <dcterms:modified xsi:type="dcterms:W3CDTF">2025-10-13T06:19:00Z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