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5C55F4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5C55F4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5C55F4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5C55F4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5C55F4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06FA1">
              <w:rPr>
                <w:rFonts w:ascii="Tahoma" w:hAnsi="Tahoma" w:cs="Tahoma"/>
              </w:rPr>
              <w:t>Лом и отходы чугун. 20А-Ч/21-15, в количестве 10 тонн (</w:t>
            </w:r>
            <w:proofErr w:type="spellStart"/>
            <w:r w:rsidRPr="00C06FA1">
              <w:rPr>
                <w:rFonts w:ascii="Tahoma" w:hAnsi="Tahoma" w:cs="Tahoma"/>
              </w:rPr>
              <w:t>толеранс</w:t>
            </w:r>
            <w:proofErr w:type="spellEnd"/>
            <w:r w:rsidRPr="00C06FA1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5C55F4" w:rsidP="003C099B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C06FA1">
              <w:rPr>
                <w:rFonts w:ascii="Tahoma" w:hAnsi="Tahoma" w:cs="Tahoma"/>
              </w:rPr>
              <w:t>Амортизационный лом, образован в результате производственной деятельности, кусковой.</w:t>
            </w:r>
            <w:r w:rsidRPr="00C06FA1">
              <w:t xml:space="preserve"> </w:t>
            </w:r>
            <w:r w:rsidRPr="00C06FA1">
              <w:rPr>
                <w:rFonts w:ascii="Tahoma" w:hAnsi="Tahoma" w:cs="Tahoma"/>
              </w:rPr>
              <w:t>Длина отдельных элементов может достигать 2 м. Необходимо довести до транспортабельного состояния.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5C55F4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01806">
              <w:rPr>
                <w:rFonts w:ascii="Tahoma" w:hAnsi="Tahoma" w:cs="Tahoma"/>
              </w:rPr>
              <w:t>г. Мончегорск, территория склада №7</w:t>
            </w:r>
            <w:r>
              <w:rPr>
                <w:rFonts w:ascii="Tahoma" w:hAnsi="Tahoma" w:cs="Tahoma"/>
              </w:rPr>
              <w:t>, ЦМТО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335B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C55F4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43CB311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40208-C075-492D-90B5-B2151884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117</cp:revision>
  <cp:lastPrinted>2019-09-11T08:03:00Z</cp:lastPrinted>
  <dcterms:created xsi:type="dcterms:W3CDTF">2019-09-11T08:40:00Z</dcterms:created>
  <dcterms:modified xsi:type="dcterms:W3CDTF">2025-08-19T07:49:00Z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