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937492">
        <w:rPr>
          <w:rFonts w:ascii="Tahoma" w:hAnsi="Tahoma" w:cs="Tahoma"/>
          <w:b/>
        </w:rPr>
        <w:t>218</w:t>
      </w:r>
      <w:r w:rsidR="00064527">
        <w:rPr>
          <w:rFonts w:ascii="Tahoma" w:hAnsi="Tahoma" w:cs="Tahoma"/>
          <w:b/>
        </w:rPr>
        <w:t>/</w:t>
      </w:r>
      <w:r w:rsidR="00165D6E">
        <w:rPr>
          <w:rFonts w:ascii="Tahoma" w:hAnsi="Tahoma" w:cs="Tahoma"/>
          <w:b/>
        </w:rPr>
        <w:t>1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937492">
        <w:rPr>
          <w:rFonts w:ascii="Tahoma" w:hAnsi="Tahoma" w:cs="Tahoma"/>
          <w:b/>
        </w:rPr>
        <w:t>218</w:t>
      </w:r>
      <w:r w:rsidR="00064527">
        <w:rPr>
          <w:rFonts w:ascii="Tahoma" w:hAnsi="Tahoma" w:cs="Tahoma"/>
          <w:b/>
        </w:rPr>
        <w:t>/</w:t>
      </w:r>
      <w:r w:rsidR="00165D6E">
        <w:rPr>
          <w:rFonts w:ascii="Tahoma" w:hAnsi="Tahoma" w:cs="Tahoma"/>
          <w:b/>
        </w:rPr>
        <w:t>1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937492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F9266B" w:rsidRPr="00937492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937492" w:rsidRDefault="00937492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Лом и отходы чугун. 20А-Ч/21-15, в количестве 20 </w:t>
            </w:r>
            <w:proofErr w:type="spellStart"/>
            <w:r w:rsidRPr="00937492">
              <w:rPr>
                <w:rFonts w:ascii="Tahoma" w:hAnsi="Tahoma" w:cs="Tahoma"/>
                <w:sz w:val="20"/>
              </w:rPr>
              <w:t>тн</w:t>
            </w:r>
            <w:proofErr w:type="spellEnd"/>
            <w:r w:rsidRPr="00937492"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 w:rsidRPr="00937492">
              <w:rPr>
                <w:rFonts w:ascii="Tahoma" w:hAnsi="Tahoma" w:cs="Tahoma"/>
                <w:sz w:val="20"/>
              </w:rPr>
              <w:t>толеранс</w:t>
            </w:r>
            <w:proofErr w:type="spellEnd"/>
            <w:r w:rsidRPr="00937492">
              <w:rPr>
                <w:rFonts w:ascii="Tahoma" w:hAnsi="Tahoma" w:cs="Tahoma"/>
                <w:sz w:val="20"/>
              </w:rPr>
              <w:t xml:space="preserve"> -5%/+30%)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650"/>
        </w:trPr>
        <w:tc>
          <w:tcPr>
            <w:tcW w:w="7088" w:type="dxa"/>
            <w:shd w:val="clear" w:color="auto" w:fill="auto"/>
          </w:tcPr>
          <w:p w:rsidR="00B97BD5" w:rsidRPr="00937492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2. Описание лома.</w:t>
            </w:r>
          </w:p>
          <w:p w:rsidR="00937492" w:rsidRPr="00937492" w:rsidRDefault="00937492" w:rsidP="00937492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Амортизационный лом, образован от демонтажа оборудования.</w:t>
            </w:r>
          </w:p>
          <w:p w:rsidR="00937492" w:rsidRPr="00937492" w:rsidRDefault="00937492" w:rsidP="00937492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Кусковой. Лом не соответствует ГОСТу 2787, в части</w:t>
            </w:r>
          </w:p>
          <w:p w:rsidR="00937492" w:rsidRPr="00937492" w:rsidRDefault="00937492" w:rsidP="00937492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имеющихся примесей пыли. Лом в некачественном виде, необходимо</w:t>
            </w:r>
          </w:p>
          <w:p w:rsidR="00937492" w:rsidRPr="00937492" w:rsidRDefault="00937492" w:rsidP="00937492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довести до транспортабельного состояния и засора 1% (с учетом резки).</w:t>
            </w:r>
          </w:p>
          <w:p w:rsidR="00937492" w:rsidRPr="00937492" w:rsidRDefault="00937492" w:rsidP="00937492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При подаче автомашин под погрузку учитывать предельный размер ВИС</w:t>
            </w:r>
          </w:p>
          <w:p w:rsidR="006A6D13" w:rsidRPr="00937492" w:rsidRDefault="00937492" w:rsidP="00937492">
            <w:pPr>
              <w:spacing w:after="0" w:line="240" w:lineRule="auto"/>
              <w:contextualSpacing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«РС» по длине – не более 16м.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937492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Pr="00937492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A020BA" w:rsidRPr="00937492" w:rsidRDefault="00937492" w:rsidP="00165D6E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п. Никель, территория Плавильного цеха.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4</w:t>
            </w:r>
            <w:r w:rsidR="006A6D13" w:rsidRPr="00937492">
              <w:rPr>
                <w:rFonts w:ascii="Tahoma" w:hAnsi="Tahoma" w:cs="Tahoma"/>
                <w:sz w:val="20"/>
              </w:rPr>
              <w:t>. Ф</w:t>
            </w:r>
            <w:r w:rsidR="00453FD9" w:rsidRPr="00937492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Pr="00937492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Pr="00937492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937492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937492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В течение </w:t>
            </w:r>
            <w:r w:rsidRPr="00937492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937492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937492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937492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lastRenderedPageBreak/>
              <w:t>7. Условия ответственности за нарушение обязательств, применимое право и подсудность.</w:t>
            </w:r>
          </w:p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937492" w:rsidRDefault="00720E6D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C0A41" w:rsidRPr="00937492">
              <w:rPr>
                <w:rFonts w:ascii="Tahoma" w:hAnsi="Tahoma" w:cs="Tahoma"/>
                <w:bCs/>
                <w:sz w:val="20"/>
              </w:rPr>
              <w:t>черных</w:t>
            </w:r>
            <w:r w:rsidR="00E340A4" w:rsidRPr="00937492">
              <w:rPr>
                <w:rFonts w:ascii="Tahoma" w:hAnsi="Tahoma" w:cs="Tahoma"/>
                <w:bCs/>
                <w:sz w:val="20"/>
              </w:rPr>
              <w:t xml:space="preserve"> </w:t>
            </w:r>
            <w:r w:rsidRPr="00937492">
              <w:rPr>
                <w:rFonts w:ascii="Tahoma" w:hAnsi="Tahoma" w:cs="Tahoma"/>
                <w:bCs/>
                <w:sz w:val="20"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- </w:t>
            </w:r>
            <w:r w:rsidR="000023AB" w:rsidRPr="00937492">
              <w:rPr>
                <w:rFonts w:ascii="Tahoma" w:hAnsi="Tahoma" w:cs="Tahoma"/>
                <w:sz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Pr="00937492">
              <w:rPr>
                <w:rFonts w:ascii="Tahoma" w:hAnsi="Tahoma" w:cs="Tahoma"/>
                <w:sz w:val="20"/>
              </w:rPr>
              <w:t>;</w:t>
            </w:r>
          </w:p>
          <w:p w:rsidR="00DF13E2" w:rsidRPr="00937492" w:rsidRDefault="00DF13E2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Pr="00101BDB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перегружателя для погрузки и транспортировки металлолома, подтвержденное документально (копия паспортов ТС, д</w:t>
            </w:r>
            <w:r>
              <w:rPr>
                <w:rFonts w:ascii="Tahoma" w:hAnsi="Tahoma" w:cs="Tahoma"/>
                <w:sz w:val="20"/>
                <w:szCs w:val="20"/>
              </w:rPr>
              <w:t>оговор аренды, паспорт изделия);</w:t>
            </w:r>
            <w:bookmarkStart w:id="0" w:name="_GoBack"/>
            <w:bookmarkEnd w:id="0"/>
          </w:p>
          <w:p w:rsidR="00064527" w:rsidRPr="00937492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937492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DF13E2" w:rsidRPr="00D410A1" w:rsidRDefault="00DF13E2" w:rsidP="00DF13E2">
            <w:pPr>
              <w:spacing w:after="0" w:line="240" w:lineRule="auto"/>
              <w:jc w:val="both"/>
              <w:rPr>
                <w:rFonts w:ascii="Tahoma" w:hAnsi="Tahoma" w:cs="Tahoma"/>
                <w:color w:val="C45911" w:themeColor="accent2" w:themeShade="BF"/>
                <w:sz w:val="20"/>
              </w:rPr>
            </w:pPr>
            <w:r w:rsidRPr="00D410A1">
              <w:rPr>
                <w:rFonts w:ascii="Tahoma" w:hAnsi="Tahoma" w:cs="Tahoma"/>
                <w:b/>
                <w:color w:val="C45911" w:themeColor="accent2" w:themeShade="BF"/>
                <w:sz w:val="20"/>
              </w:rPr>
              <w:t>- Предварительный осмотр Претендентом лома (перед участием в торгах). Письмо о подтверждении осмотра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 (Приложение № 6 к Приглашению)</w:t>
            </w:r>
          </w:p>
          <w:p w:rsidR="00641ABC" w:rsidRPr="00937492" w:rsidRDefault="00DF13E2" w:rsidP="00DF13E2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- Обязательное ознакомление и изучение требований Компании в части соблюдения правил </w:t>
            </w:r>
            <w:proofErr w:type="spellStart"/>
            <w:r w:rsidRPr="00D410A1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Pr="00D410A1">
              <w:rPr>
                <w:rFonts w:ascii="Tahoma" w:hAnsi="Tahoma" w:cs="Tahoma"/>
                <w:sz w:val="20"/>
              </w:rPr>
              <w:t xml:space="preserve"> (приложение № 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937492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937492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 w:rsidRPr="00937492">
              <w:rPr>
                <w:rFonts w:ascii="Tahoma" w:hAnsi="Tahoma" w:cs="Tahoma"/>
                <w:sz w:val="20"/>
              </w:rPr>
              <w:br/>
            </w:r>
            <w:r w:rsidRPr="00937492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937492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937492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937492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937492">
              <w:rPr>
                <w:rFonts w:ascii="Tahoma" w:hAnsi="Tahoma" w:cs="Tahoma"/>
                <w:sz w:val="20"/>
              </w:rPr>
              <w:t>.</w:t>
            </w:r>
          </w:p>
          <w:p w:rsidR="00541BB8" w:rsidRPr="00937492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593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14C5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28F1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49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3E2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40A4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84539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 fillcolor="white">
      <v:fill color="white"/>
    </o:shapedefaults>
    <o:shapelayout v:ext="edit">
      <o:idmap v:ext="edit" data="1"/>
    </o:shapelayout>
  </w:shapeDefaults>
  <w:decimalSymbol w:val=","/>
  <w:listSeparator w:val=";"/>
  <w14:docId w14:val="3F661970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C0F0ED-756E-4598-9A09-4F61E493D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116</cp:revision>
  <cp:lastPrinted>2019-09-11T08:03:00Z</cp:lastPrinted>
  <dcterms:created xsi:type="dcterms:W3CDTF">2019-09-11T08:40:00Z</dcterms:created>
  <dcterms:modified xsi:type="dcterms:W3CDTF">2025-05-15T09:00:00Z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