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5F57F3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5F57F3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5F57F3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5F57F3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5F57F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A55EE">
              <w:rPr>
                <w:rFonts w:ascii="Tahoma" w:hAnsi="Tahoma" w:cs="Tahoma"/>
                <w:sz w:val="20"/>
                <w:szCs w:val="20"/>
              </w:rPr>
              <w:t>Инструмент буровой отработанный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5F57F3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55A7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55A7"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55A7">
              <w:rPr>
                <w:rFonts w:ascii="Tahoma" w:hAnsi="Tahoma" w:cs="Tahoma"/>
                <w:sz w:val="20"/>
                <w:szCs w:val="20"/>
              </w:rPr>
              <w:t>При подаче автомашин под погрузку 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55A7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5F57F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ЦМиТ</w:t>
            </w:r>
            <w:bookmarkStart w:id="0" w:name="_GoBack"/>
            <w:bookmarkEnd w:id="0"/>
            <w:proofErr w:type="spellEnd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5F57F3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B3ECC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56F8445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53EB1-DAF2-435F-92C0-6C11831E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