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41ABC">
        <w:rPr>
          <w:rFonts w:ascii="Tahoma" w:hAnsi="Tahoma" w:cs="Tahoma"/>
          <w:b/>
        </w:rPr>
        <w:t>47</w:t>
      </w:r>
      <w:r w:rsidR="00554E02">
        <w:rPr>
          <w:rFonts w:ascii="Tahoma" w:hAnsi="Tahoma" w:cs="Tahoma"/>
          <w:b/>
        </w:rPr>
        <w:t>/6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41ABC">
        <w:rPr>
          <w:rFonts w:ascii="Tahoma" w:hAnsi="Tahoma" w:cs="Tahoma"/>
          <w:b/>
        </w:rPr>
        <w:t>47</w:t>
      </w:r>
      <w:r w:rsidR="003446E7">
        <w:rPr>
          <w:rFonts w:ascii="Tahoma" w:hAnsi="Tahoma" w:cs="Tahoma"/>
          <w:b/>
        </w:rPr>
        <w:t>/</w:t>
      </w:r>
      <w:r w:rsidR="00554E02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554E02" w:rsidRDefault="00554E02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54E02">
              <w:rPr>
                <w:rFonts w:ascii="Tahoma" w:hAnsi="Tahoma" w:cs="Tahoma"/>
                <w:sz w:val="20"/>
                <w:szCs w:val="20"/>
              </w:rPr>
              <w:t>Стружка титана Т5</w:t>
            </w:r>
            <w:r w:rsidRPr="00554E02">
              <w:rPr>
                <w:rFonts w:ascii="Tahoma" w:hAnsi="Tahoma" w:cs="Tahoma"/>
                <w:sz w:val="20"/>
              </w:rPr>
              <w:t>, в количестве 4,586 т (</w:t>
            </w:r>
            <w:proofErr w:type="spellStart"/>
            <w:r w:rsidRPr="00554E02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554E02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554E02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Стружка вьюнообразная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641AB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г. Мончегорск, территория склада ООО «Печенгастрой» №7001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023AB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641ABC" w:rsidRPr="008D344D" w:rsidRDefault="00641AB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3450A7">
        <w:trPr>
          <w:trHeight w:val="819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3450A7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>№ 6 к Приглашению)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446E7"/>
    <w:rsid w:val="003450A7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4E02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48DE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1C54F-E9DA-4A45-8C05-AB349727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103</cp:revision>
  <cp:lastPrinted>2019-09-11T08:03:00Z</cp:lastPrinted>
  <dcterms:created xsi:type="dcterms:W3CDTF">2019-09-11T08:40:00Z</dcterms:created>
  <dcterms:modified xsi:type="dcterms:W3CDTF">2024-11-18T10:39:00Z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