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 xml:space="preserve">Заявка на участие в процедуре реализации по лоту </w:t>
      </w:r>
      <w:r w:rsidRPr="00D16F88">
        <w:rPr>
          <w:rFonts w:ascii="Tahoma" w:hAnsi="Tahoma" w:cs="Tahoma"/>
          <w:b/>
        </w:rPr>
        <w:t>№</w:t>
      </w:r>
      <w:r w:rsidR="00D16F88">
        <w:rPr>
          <w:rFonts w:ascii="Tahoma" w:hAnsi="Tahoma" w:cs="Tahoma"/>
          <w:b/>
        </w:rPr>
        <w:t>1096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Начальнику ОТП УОЗП ДМТС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«Кольская ГМК»</w:t>
      </w:r>
    </w:p>
    <w:p w:rsidR="00C1088B" w:rsidRDefault="00C1088B" w:rsidP="00C1088B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</w:t>
      </w:r>
      <w:r w:rsidR="00D16F88">
        <w:rPr>
          <w:rFonts w:ascii="Tahoma" w:hAnsi="Tahoma" w:cs="Tahoma"/>
          <w:b/>
        </w:rPr>
        <w:t>109</w:t>
      </w:r>
      <w:r w:rsidR="00E155E5">
        <w:rPr>
          <w:rFonts w:ascii="Tahoma" w:hAnsi="Tahoma" w:cs="Tahoma"/>
          <w:b/>
        </w:rPr>
        <w:t>7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E01D69" w:rsidRDefault="00E155E5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155E5">
              <w:rPr>
                <w:rFonts w:ascii="Tahoma" w:hAnsi="Tahoma" w:cs="Tahoma"/>
                <w:sz w:val="20"/>
                <w:szCs w:val="20"/>
              </w:rPr>
              <w:t>Реализация дополнительного объема зачисток медного производства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8651ED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Описание лома</w:t>
            </w:r>
          </w:p>
          <w:p w:rsidR="0002227F" w:rsidRDefault="0002227F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Зачистки, образующиеся в процессе очистки </w:t>
            </w:r>
            <w:proofErr w:type="spellStart"/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газоходных</w:t>
            </w:r>
            <w:proofErr w:type="spellEnd"/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трактов, вспомогательного оборудования, металлургических агрегатов, рабочих площадок и территории в плавильном отделении медного производства. 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Количество зачисток в влажном весе 14 т;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Количество зачисток в сухом весе 11,2 т.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Зачистки включают в себя следующие значения: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>Не менее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- 12 %меди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- 0,8% никеля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- 0,04 кобальта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- 1,6 г/т платины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- 9,02 г/т палладия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- 0,32 г/т родия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- 0,03 г/т рутения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- 1,6 г/т иридия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- 0,551 г/т золота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- 0,551 г/т серебра</w:t>
            </w:r>
          </w:p>
          <w:p w:rsidR="00690BFC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51ED" w:rsidRPr="002813E2" w:rsidRDefault="00690BFC" w:rsidP="00690BFC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 влаги составляет не более 20%, а % потери при прокаливании не более 35%.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8651ED" w:rsidRPr="00A46B9B" w:rsidRDefault="00E155E5" w:rsidP="00E155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Мончегорск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4. Форма, условия и сроки оплаты.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5. Срок реализации</w:t>
            </w:r>
          </w:p>
          <w:p w:rsidR="008651ED" w:rsidRPr="00A46B9B" w:rsidRDefault="004924FF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даты заключения договора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31.12.2024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DE026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651ED" w:rsidRPr="00A46B9B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B9B">
              <w:rPr>
                <w:rFonts w:ascii="Tahoma" w:hAnsi="Tahoma" w:cs="Tahoma"/>
                <w:sz w:val="20"/>
                <w:szCs w:val="20"/>
              </w:rPr>
              <w:t>5 к Приглашению).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8651ED" w:rsidRPr="00A46B9B" w:rsidRDefault="00DE026D" w:rsidP="008651E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651ED" w:rsidRPr="00A46B9B">
              <w:rPr>
                <w:rFonts w:ascii="Tahoma" w:hAnsi="Tahoma" w:cs="Tahoma"/>
                <w:sz w:val="20"/>
                <w:szCs w:val="20"/>
              </w:rPr>
              <w:t>. Прочие требования.</w:t>
            </w:r>
          </w:p>
          <w:p w:rsidR="008651ED" w:rsidRPr="00A46B9B" w:rsidRDefault="008651ED" w:rsidP="008651E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в редакции АО «Кольская ГМК», размещенной на сайте </w:t>
            </w: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E155E5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E155E5" w:rsidRDefault="00E155E5" w:rsidP="00E155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Обязательные требования заказчика</w:t>
            </w:r>
          </w:p>
          <w:p w:rsidR="00E155E5" w:rsidRDefault="00E155E5" w:rsidP="00E155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155E5" w:rsidRDefault="00E155E5" w:rsidP="00E155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собственного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или арендованн</w:t>
            </w:r>
            <w:r>
              <w:rPr>
                <w:rFonts w:ascii="Tahoma" w:hAnsi="Tahoma" w:cs="Tahoma"/>
                <w:sz w:val="20"/>
                <w:szCs w:val="20"/>
              </w:rPr>
              <w:t>ого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парк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контейнеров,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C1FAB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 xml:space="preserve">У зачистки загружаются навалом </w:t>
            </w:r>
            <w:r w:rsidRPr="00EC1FAB">
              <w:rPr>
                <w:rFonts w:ascii="Tahoma" w:hAnsi="Tahoma" w:cs="Tahoma"/>
                <w:sz w:val="20"/>
                <w:szCs w:val="20"/>
              </w:rPr>
              <w:t>в контейнеры 1СХ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EC1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155E5" w:rsidRPr="0082474F" w:rsidRDefault="00E155E5" w:rsidP="00E155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наличие регистрации </w:t>
            </w:r>
            <w:r w:rsidRPr="00EC1FAB">
              <w:rPr>
                <w:rFonts w:ascii="Tahoma" w:hAnsi="Tahoma" w:cs="Tahoma"/>
                <w:sz w:val="20"/>
                <w:szCs w:val="20"/>
              </w:rPr>
              <w:t>покупател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и перевозчик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в системе ГИИС ДМДК (государственная интегрированная информационная система в сфере контроля за оборотом драгоценных металлов, драгоценных камней и изделий из них на всех этапах этого оборота)</w:t>
            </w:r>
            <w:r w:rsidRPr="0082474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155E5" w:rsidRPr="002813E2" w:rsidRDefault="00E155E5" w:rsidP="00E155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</w:t>
            </w:r>
            <w:r w:rsidRPr="00EC1FAB">
              <w:rPr>
                <w:rFonts w:ascii="Tahoma" w:hAnsi="Tahoma" w:cs="Tahoma"/>
                <w:sz w:val="20"/>
                <w:szCs w:val="20"/>
              </w:rPr>
              <w:t>специализированны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транспортны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средств, оборудованными соответствующими техническими устройствами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(для перевозки драгоценных металлов)</w:t>
            </w:r>
            <w:r w:rsidRPr="00EC1FAB">
              <w:rPr>
                <w:rFonts w:ascii="Tahoma" w:hAnsi="Tahoma" w:cs="Tahoma"/>
                <w:sz w:val="20"/>
                <w:szCs w:val="20"/>
              </w:rPr>
              <w:t xml:space="preserve"> в со</w:t>
            </w:r>
            <w:r>
              <w:rPr>
                <w:rFonts w:ascii="Tahoma" w:hAnsi="Tahoma" w:cs="Tahoma"/>
                <w:sz w:val="20"/>
                <w:szCs w:val="20"/>
              </w:rPr>
              <w:t>провождении вооруженной охраны.</w:t>
            </w:r>
          </w:p>
        </w:tc>
        <w:tc>
          <w:tcPr>
            <w:tcW w:w="2893" w:type="dxa"/>
            <w:shd w:val="clear" w:color="auto" w:fill="auto"/>
          </w:tcPr>
          <w:p w:rsidR="00E155E5" w:rsidRPr="002813E2" w:rsidRDefault="00E155E5" w:rsidP="00E155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</w:t>
            </w:r>
            <w:r w:rsidR="00E155E5">
              <w:rPr>
                <w:rFonts w:ascii="Tahoma" w:hAnsi="Tahoma" w:cs="Tahoma"/>
                <w:sz w:val="20"/>
                <w:szCs w:val="20"/>
              </w:rPr>
              <w:t>1</w:t>
            </w:r>
            <w:r w:rsidRPr="00A46B9B">
              <w:rPr>
                <w:rFonts w:ascii="Tahoma" w:hAnsi="Tahoma" w:cs="Tahoma"/>
                <w:sz w:val="20"/>
                <w:szCs w:val="20"/>
              </w:rPr>
              <w:t>. Срок действия КП/ТКП.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16" w:rsidRDefault="004F2716">
      <w:pPr>
        <w:spacing w:after="0" w:line="240" w:lineRule="auto"/>
      </w:pPr>
      <w:r>
        <w:separator/>
      </w:r>
    </w:p>
  </w:endnote>
  <w:endnote w:type="continuationSeparator" w:id="0">
    <w:p w:rsidR="004F2716" w:rsidRDefault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16" w:rsidRDefault="004F2716">
      <w:pPr>
        <w:spacing w:after="0" w:line="240" w:lineRule="auto"/>
      </w:pPr>
      <w:r>
        <w:separator/>
      </w:r>
    </w:p>
  </w:footnote>
  <w:footnote w:type="continuationSeparator" w:id="0">
    <w:p w:rsidR="004F2716" w:rsidRDefault="004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227F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24FF"/>
    <w:rsid w:val="004956BC"/>
    <w:rsid w:val="004A5531"/>
    <w:rsid w:val="004A5A98"/>
    <w:rsid w:val="004C4309"/>
    <w:rsid w:val="004D53AC"/>
    <w:rsid w:val="004D6220"/>
    <w:rsid w:val="004D7D51"/>
    <w:rsid w:val="004E1701"/>
    <w:rsid w:val="004E1AB7"/>
    <w:rsid w:val="004E45A2"/>
    <w:rsid w:val="004E6773"/>
    <w:rsid w:val="004F002B"/>
    <w:rsid w:val="004F2716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5F3088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90BFC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651ED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126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088B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6F8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26D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1D69"/>
    <w:rsid w:val="00E031A0"/>
    <w:rsid w:val="00E0570C"/>
    <w:rsid w:val="00E12CEF"/>
    <w:rsid w:val="00E13565"/>
    <w:rsid w:val="00E14A0B"/>
    <w:rsid w:val="00E14F25"/>
    <w:rsid w:val="00E155E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38F65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23BBC-E065-43EA-A0EF-8507BF4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Цибулин Дмитрий Викторович</cp:lastModifiedBy>
  <cp:revision>101</cp:revision>
  <cp:lastPrinted>2019-09-11T08:03:00Z</cp:lastPrinted>
  <dcterms:created xsi:type="dcterms:W3CDTF">2019-09-11T08:40:00Z</dcterms:created>
  <dcterms:modified xsi:type="dcterms:W3CDTF">2024-05-23T13:34:00Z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