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C518C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C518C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1C518C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Лом и отходы 32АБ-П31(32)-48</w:t>
            </w:r>
            <w:r w:rsidRPr="00630244">
              <w:rPr>
                <w:rFonts w:ascii="Tahoma" w:hAnsi="Tahoma" w:cs="Tahoma"/>
                <w:sz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</w:rPr>
              <w:t>8</w:t>
            </w:r>
            <w:r w:rsidRPr="00EA597C">
              <w:rPr>
                <w:rFonts w:ascii="Tahoma" w:hAnsi="Tahoma" w:cs="Tahoma"/>
                <w:sz w:val="20"/>
              </w:rPr>
              <w:t>0 т (</w:t>
            </w:r>
            <w:proofErr w:type="spellStart"/>
            <w:r w:rsidRPr="00EA597C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EA597C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не 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>рассортированный, образован в результате производственно-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ЦЭО. Включает в себя арматуру, 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проволоку, </w:t>
            </w:r>
            <w:proofErr w:type="spellStart"/>
            <w:r w:rsidRPr="002F16C9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2F16C9">
              <w:rPr>
                <w:rFonts w:ascii="Tahoma" w:hAnsi="Tahoma" w:cs="Tahoma"/>
                <w:sz w:val="20"/>
                <w:szCs w:val="20"/>
              </w:rPr>
              <w:t>, канаты, фрагменты тары и оборудования и т.д.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В местонахождении указанного лома может присутствовать </w:t>
            </w:r>
          </w:p>
          <w:p w:rsidR="001C518C" w:rsidRPr="002F16C9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металлолом других марок, который необходимо исключить из </w:t>
            </w:r>
          </w:p>
          <w:p w:rsidR="001C518C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погрузки.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</w:t>
            </w:r>
          </w:p>
          <w:p w:rsidR="001C518C" w:rsidRDefault="001C518C" w:rsidP="001C518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учетом резки). При подаче автомашин под погрузку </w:t>
            </w:r>
          </w:p>
          <w:p w:rsidR="006A6D13" w:rsidRPr="008D344D" w:rsidRDefault="001C518C" w:rsidP="001C518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1C518C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16C9">
              <w:rPr>
                <w:rFonts w:ascii="Tahoma" w:hAnsi="Tahoma" w:cs="Tahoma"/>
                <w:sz w:val="20"/>
                <w:szCs w:val="20"/>
              </w:rPr>
              <w:t xml:space="preserve">прилегающая территория АБК </w:t>
            </w:r>
            <w:proofErr w:type="spellStart"/>
            <w:r w:rsidRPr="002F16C9">
              <w:rPr>
                <w:rFonts w:ascii="Tahoma" w:hAnsi="Tahoma" w:cs="Tahoma"/>
                <w:sz w:val="20"/>
                <w:szCs w:val="20"/>
              </w:rPr>
              <w:t>электроремонта</w:t>
            </w:r>
            <w:proofErr w:type="spellEnd"/>
            <w:r w:rsidRPr="002F16C9">
              <w:rPr>
                <w:rFonts w:ascii="Tahoma" w:hAnsi="Tahoma" w:cs="Tahoma"/>
                <w:sz w:val="20"/>
                <w:szCs w:val="20"/>
              </w:rPr>
              <w:t xml:space="preserve"> и прилегающая территория мазутного хозяйства АО «МЭС».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67728">
        <w:trPr>
          <w:trHeight w:val="2141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3B63217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7C004-B474-425B-BC7F-0EC4538D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91</cp:revision>
  <cp:lastPrinted>2019-09-11T08:03:00Z</cp:lastPrinted>
  <dcterms:created xsi:type="dcterms:W3CDTF">2019-09-11T08:40:00Z</dcterms:created>
  <dcterms:modified xsi:type="dcterms:W3CDTF">2024-06-02T16:55:00Z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