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7" w:rsidRDefault="005F3CD6" w:rsidP="004F14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Квалификационные тр</w:t>
      </w:r>
      <w:bookmarkStart w:id="0" w:name="_GoBack"/>
      <w:bookmarkEnd w:id="0"/>
      <w:r w:rsidR="004F1417">
        <w:rPr>
          <w:rFonts w:ascii="Tahoma" w:hAnsi="Tahoma" w:cs="Tahoma"/>
          <w:sz w:val="20"/>
          <w:szCs w:val="20"/>
        </w:rPr>
        <w:t>ебования</w:t>
      </w:r>
    </w:p>
    <w:p w:rsidR="004F1417" w:rsidRDefault="004F1417" w:rsidP="004F14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F1417" w:rsidRDefault="004F1417" w:rsidP="004F14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F1417" w:rsidRPr="004F1417" w:rsidRDefault="004F1417" w:rsidP="004F1417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F1417">
        <w:rPr>
          <w:rFonts w:ascii="Tahoma" w:hAnsi="Tahoma" w:cs="Tahoma"/>
          <w:sz w:val="20"/>
          <w:szCs w:val="20"/>
        </w:rPr>
        <w:t>наличие собственного или арендованного парка контейнеров, (ТУ зачистки загружаются навалом в контейнеры 1СХ);</w:t>
      </w:r>
    </w:p>
    <w:p w:rsidR="004F1417" w:rsidRPr="004F1417" w:rsidRDefault="004F1417" w:rsidP="004F141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4F1417" w:rsidRPr="004F1417" w:rsidRDefault="004F1417" w:rsidP="004F1417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F1417">
        <w:rPr>
          <w:rFonts w:ascii="Tahoma" w:hAnsi="Tahoma" w:cs="Tahoma"/>
          <w:sz w:val="20"/>
          <w:szCs w:val="20"/>
        </w:rPr>
        <w:t>наличие регистрации покупателя и перевозчика в системе ГИИС ДМДК (государственная интегрированная информационная система в сфере контроля за оборотом драгоценных металлов, драгоценных камней и изделий из них на всех этапах этого оборота);</w:t>
      </w:r>
    </w:p>
    <w:p w:rsidR="004F1417" w:rsidRPr="004F1417" w:rsidRDefault="004F1417" w:rsidP="004F1417">
      <w:pPr>
        <w:pStyle w:val="a3"/>
        <w:spacing w:after="0" w:line="240" w:lineRule="auto"/>
        <w:rPr>
          <w:rFonts w:ascii="Tahoma" w:hAnsi="Tahoma" w:cs="Tahoma"/>
          <w:sz w:val="20"/>
          <w:szCs w:val="20"/>
        </w:rPr>
      </w:pPr>
    </w:p>
    <w:p w:rsidR="00DE037A" w:rsidRPr="004F1417" w:rsidRDefault="004F1417" w:rsidP="004F1417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F1417">
        <w:rPr>
          <w:rFonts w:ascii="Tahoma" w:hAnsi="Tahoma" w:cs="Tahoma"/>
          <w:sz w:val="20"/>
          <w:szCs w:val="20"/>
        </w:rPr>
        <w:t>наличие специализированных транспортных средств, оборудованными соответствующими техническими устройствами (для перевозки драгоценных металлов) в сопровождении вооруженной охраны.</w:t>
      </w:r>
    </w:p>
    <w:p w:rsidR="004F1417" w:rsidRDefault="004F1417" w:rsidP="004F1417">
      <w:pPr>
        <w:ind w:left="360"/>
      </w:pPr>
    </w:p>
    <w:sectPr w:rsidR="004F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A3A36"/>
    <w:multiLevelType w:val="hybridMultilevel"/>
    <w:tmpl w:val="7220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1F"/>
    <w:rsid w:val="004F1417"/>
    <w:rsid w:val="005F3CD6"/>
    <w:rsid w:val="00630B1F"/>
    <w:rsid w:val="00D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169"/>
  <w15:chartTrackingRefBased/>
  <w15:docId w15:val="{19BE85DD-69AA-4D62-AD57-3745A80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НорНикель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Обрядин Виктор Данилович</dc:creator>
  <cp:keywords/>
  <dc:description/>
  <cp:lastModifiedBy>Обрядин Виктор Данилович</cp:lastModifiedBy>
  <cp:revision>3</cp:revision>
  <dcterms:created xsi:type="dcterms:W3CDTF">2024-05-23T10:44:00Z</dcterms:created>
  <dcterms:modified xsi:type="dcterms:W3CDTF">2024-05-23T10:45:00Z</dcterms:modified>
</cp:coreProperties>
</file>