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20BFB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color w:val="000000" w:themeColor="text1"/>
                <w:lang w:val="ru-RU"/>
              </w:rPr>
            </w:pPr>
            <w:r w:rsidRPr="00620BFB">
              <w:rPr>
                <w:rFonts w:ascii="Tahoma" w:hAnsi="Tahoma" w:cs="Tahoma"/>
                <w:b/>
                <w:i w:val="0"/>
                <w:color w:val="000000" w:themeColor="text1"/>
                <w:lang w:val="ru-RU"/>
              </w:rPr>
              <w:t>Лот</w:t>
            </w:r>
            <w:r w:rsidRPr="00620BFB">
              <w:rPr>
                <w:rFonts w:ascii="Tahoma" w:hAnsi="Tahoma" w:cs="Tahoma"/>
                <w:b/>
                <w:i w:val="0"/>
                <w:color w:val="000000" w:themeColor="text1"/>
              </w:rPr>
              <w:t> </w:t>
            </w:r>
            <w:r w:rsidRPr="00620BFB">
              <w:rPr>
                <w:rFonts w:ascii="Tahoma" w:hAnsi="Tahoma" w:cs="Tahoma"/>
                <w:b/>
                <w:i w:val="0"/>
                <w:color w:val="000000" w:themeColor="text1"/>
                <w:lang w:val="ru-RU"/>
              </w:rPr>
              <w:t>№1</w:t>
            </w:r>
            <w:r w:rsidR="00670346" w:rsidRPr="00620BFB">
              <w:rPr>
                <w:rFonts w:ascii="Tahoma" w:hAnsi="Tahoma" w:cs="Tahoma"/>
                <w:b/>
                <w:i w:val="0"/>
                <w:color w:val="000000" w:themeColor="text1"/>
                <w:lang w:val="ru-RU"/>
              </w:rPr>
              <w:t>1</w:t>
            </w:r>
            <w:r w:rsidR="0073145C" w:rsidRPr="00620BFB">
              <w:rPr>
                <w:rFonts w:ascii="Tahoma" w:hAnsi="Tahoma" w:cs="Tahoma"/>
                <w:b/>
                <w:i w:val="0"/>
                <w:color w:val="000000" w:themeColor="text1"/>
                <w:lang w:val="ru-RU"/>
              </w:rPr>
              <w:t>37</w:t>
            </w:r>
            <w:r w:rsidR="0029175B" w:rsidRPr="00620BFB">
              <w:rPr>
                <w:rFonts w:ascii="Tahoma" w:hAnsi="Tahoma" w:cs="Tahoma"/>
                <w:b/>
                <w:i w:val="0"/>
                <w:color w:val="000000" w:themeColor="text1"/>
                <w:lang w:val="ru-RU"/>
              </w:rPr>
              <w:t>/6</w:t>
            </w:r>
            <w:r w:rsidRPr="00620BFB">
              <w:rPr>
                <w:rFonts w:ascii="Tahoma" w:hAnsi="Tahoma" w:cs="Tahoma"/>
                <w:b/>
                <w:i w:val="0"/>
                <w:color w:val="000000" w:themeColor="text1"/>
                <w:lang w:val="ru-RU"/>
              </w:rPr>
              <w:t>ус</w:t>
            </w:r>
            <w:r w:rsidRPr="00620BFB">
              <w:rPr>
                <w:rFonts w:ascii="Tahoma" w:hAnsi="Tahoma" w:cs="Tahoma"/>
                <w:i w:val="0"/>
                <w:color w:val="000000" w:themeColor="text1"/>
                <w:lang w:val="ru-RU"/>
              </w:rPr>
              <w:br/>
            </w:r>
            <w:r w:rsidR="0029175B" w:rsidRPr="00620BFB">
              <w:rPr>
                <w:rFonts w:ascii="Tahoma" w:hAnsi="Tahoma" w:cs="Tahoma"/>
                <w:i w:val="0"/>
                <w:color w:val="000000" w:themeColor="text1"/>
                <w:lang w:val="ru-RU"/>
              </w:rPr>
              <w:t>Лом и отходы чугун. 20А-Ч/21-15, в количестве 20</w:t>
            </w:r>
            <w:r w:rsidR="0029175B" w:rsidRPr="00620BFB">
              <w:rPr>
                <w:rFonts w:ascii="Tahoma" w:hAnsi="Tahoma" w:cs="Tahoma"/>
                <w:i w:val="0"/>
                <w:color w:val="000000" w:themeColor="text1"/>
                <w:szCs w:val="22"/>
                <w:lang w:val="ru-RU"/>
              </w:rPr>
              <w:t xml:space="preserve"> тонн</w:t>
            </w:r>
            <w:r w:rsidR="0029175B" w:rsidRPr="00620BFB">
              <w:rPr>
                <w:rFonts w:ascii="Tahoma" w:hAnsi="Tahoma" w:cs="Tahoma"/>
                <w:i w:val="0"/>
                <w:color w:val="000000" w:themeColor="text1"/>
                <w:lang w:val="ru-RU"/>
              </w:rPr>
              <w:t xml:space="preserve"> (толеранс </w:t>
            </w:r>
            <w:r w:rsidR="0029175B" w:rsidRPr="00620BFB">
              <w:rPr>
                <w:rFonts w:ascii="Tahoma" w:hAnsi="Tahoma" w:cs="Tahoma"/>
                <w:i w:val="0"/>
                <w:color w:val="000000" w:themeColor="text1"/>
                <w:szCs w:val="22"/>
                <w:lang w:val="ru-RU"/>
              </w:rPr>
              <w:t>-5%/+</w:t>
            </w:r>
            <w:r w:rsidR="00620BFB" w:rsidRPr="00620BFB">
              <w:rPr>
                <w:rFonts w:ascii="Tahoma" w:hAnsi="Tahoma" w:cs="Tahoma"/>
                <w:i w:val="0"/>
                <w:color w:val="000000" w:themeColor="text1"/>
                <w:lang w:val="ru-RU"/>
              </w:rPr>
              <w:t>3</w:t>
            </w:r>
            <w:r w:rsidR="0029175B" w:rsidRPr="00620BFB">
              <w:rPr>
                <w:rFonts w:ascii="Tahoma" w:hAnsi="Tahoma" w:cs="Tahoma"/>
                <w:i w:val="0"/>
                <w:color w:val="000000" w:themeColor="text1"/>
                <w:szCs w:val="22"/>
                <w:lang w:val="ru-RU"/>
              </w:rPr>
              <w:t>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29175B" w:rsidRPr="00620BFB" w:rsidRDefault="0029175B" w:rsidP="0029175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0B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Амортизационный лом, образован от демонтажа оборудования.</w:t>
            </w:r>
          </w:p>
          <w:p w:rsidR="0029175B" w:rsidRPr="00620BFB" w:rsidRDefault="0029175B" w:rsidP="0029175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0B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Кусковой.</w:t>
            </w:r>
            <w:r w:rsidRPr="00620BF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0B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Лом не соответствует ГОСТу 2787, в части</w:t>
            </w:r>
          </w:p>
          <w:p w:rsidR="0029175B" w:rsidRPr="00620BFB" w:rsidRDefault="0029175B" w:rsidP="0029175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0B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имеющихся примесей пыли. Лом в некачественном виде, необходимо</w:t>
            </w:r>
          </w:p>
          <w:p w:rsidR="0029175B" w:rsidRPr="00620BFB" w:rsidRDefault="0029175B" w:rsidP="0029175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0B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довести до транспортабельного состояния и засора 1% (с учетом резки).</w:t>
            </w:r>
          </w:p>
          <w:p w:rsidR="0029175B" w:rsidRPr="00620BFB" w:rsidRDefault="0029175B" w:rsidP="0029175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0B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При подаче автомашин под погрузку учитывать предельный размер ВИС</w:t>
            </w:r>
          </w:p>
          <w:p w:rsidR="00B553DA" w:rsidRPr="00620BFB" w:rsidRDefault="0029175B" w:rsidP="0029175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20BFB">
              <w:rPr>
                <w:rFonts w:ascii="Tahoma" w:hAnsi="Tahoma" w:cs="Tahoma"/>
                <w:color w:val="000000" w:themeColor="text1"/>
                <w:sz w:val="20"/>
                <w:szCs w:val="20"/>
              </w:rPr>
              <w:t>«РС» по длине – не более 16м.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3145C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5488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29175B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</w:t>
            </w:r>
            <w:r w:rsidRPr="00111E5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6268B">
        <w:trPr>
          <w:trHeight w:val="1916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24551D" w:rsidRDefault="00854884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3145C"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 w:rsidR="0024551D"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620BFB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620BFB" w:rsidRPr="005D7215" w:rsidRDefault="00620BFB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  <w:bookmarkStart w:id="2" w:name="_GoBack"/>
            <w:bookmarkEnd w:id="2"/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620BF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85488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29175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37/6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620BF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620BF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69C3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92A41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4551D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75B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0BFB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145C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63BA1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4DD1"/>
    <w:rsid w:val="00A0574E"/>
    <w:rsid w:val="00A07A50"/>
    <w:rsid w:val="00A23384"/>
    <w:rsid w:val="00A3249C"/>
    <w:rsid w:val="00A338FB"/>
    <w:rsid w:val="00A355DA"/>
    <w:rsid w:val="00A401B0"/>
    <w:rsid w:val="00A437F2"/>
    <w:rsid w:val="00A513EB"/>
    <w:rsid w:val="00A51B17"/>
    <w:rsid w:val="00A60D39"/>
    <w:rsid w:val="00A61BFD"/>
    <w:rsid w:val="00A6268B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4C7BE9B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534BC-5003-4142-A72C-72579603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76</cp:revision>
  <cp:lastPrinted>2019-10-07T11:39:00Z</cp:lastPrinted>
  <dcterms:created xsi:type="dcterms:W3CDTF">2021-11-25T08:41:00Z</dcterms:created>
  <dcterms:modified xsi:type="dcterms:W3CDTF">2024-09-16T10:48:00Z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