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73145C" w:rsidRDefault="008328F8" w:rsidP="00374B6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73145C">
              <w:rPr>
                <w:rFonts w:ascii="Tahoma" w:hAnsi="Tahoma" w:cs="Tahoma"/>
                <w:b/>
                <w:i w:val="0"/>
                <w:lang w:val="ru-RU"/>
              </w:rPr>
              <w:t>37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73145C" w:rsidRPr="0073145C">
              <w:rPr>
                <w:rFonts w:ascii="Tahoma" w:hAnsi="Tahoma" w:cs="Tahoma"/>
                <w:i w:val="0"/>
                <w:lang w:val="ru-RU"/>
              </w:rPr>
              <w:t>Лом и отходы стальные 5А/11-15, в количестве 150 тонн (</w:t>
            </w:r>
            <w:proofErr w:type="spellStart"/>
            <w:r w:rsidR="0073145C" w:rsidRPr="0073145C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73145C" w:rsidRPr="0073145C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73145C" w:rsidRDefault="0073145C" w:rsidP="0073145C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Амортизационный лом образован в результате ремонтов и ликвидации </w:t>
            </w:r>
          </w:p>
          <w:p w:rsidR="0073145C" w:rsidRDefault="0073145C" w:rsidP="0073145C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оборудования. Толщина от 4мм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Лом не соответствует ГОСТу 2787 в </w:t>
            </w:r>
          </w:p>
          <w:p w:rsidR="0073145C" w:rsidRDefault="0073145C" w:rsidP="0073145C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части включения остатков породы и пыли, данное обстоятельство </w:t>
            </w:r>
          </w:p>
          <w:p w:rsidR="0073145C" w:rsidRDefault="0073145C" w:rsidP="0073145C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требуется учесть при производстве работ. </w:t>
            </w: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 местонахождении </w:t>
            </w:r>
          </w:p>
          <w:p w:rsidR="0073145C" w:rsidRDefault="0073145C" w:rsidP="0073145C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указанного лома может присутствовать металлолом других марок, </w:t>
            </w:r>
          </w:p>
          <w:p w:rsidR="0073145C" w:rsidRDefault="0073145C" w:rsidP="0073145C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который необходимо исключить из погрузки. Необходимо довести до </w:t>
            </w:r>
          </w:p>
          <w:p w:rsidR="0073145C" w:rsidRDefault="0073145C" w:rsidP="0073145C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транспортабельного состояния и засора 1% (с учетом резки). При </w:t>
            </w:r>
          </w:p>
          <w:p w:rsidR="0073145C" w:rsidRDefault="0073145C" w:rsidP="0073145C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подаче 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втомашин под погрузку учитывать </w:t>
            </w: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предельный размер ВИС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B553DA" w:rsidRPr="0073145C" w:rsidRDefault="0073145C" w:rsidP="0073145C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«РС» по длине – не более 16м.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3145C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85488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73145C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г. Заполярный, площадка</w:t>
            </w:r>
            <w:r w:rsidRPr="004432E4">
              <w:rPr>
                <w:rFonts w:ascii="Tahoma" w:hAnsi="Tahoma" w:cs="Tahoma"/>
                <w:sz w:val="20"/>
                <w:szCs w:val="20"/>
              </w:rPr>
              <w:t xml:space="preserve"> временно</w:t>
            </w:r>
            <w:r>
              <w:rPr>
                <w:rFonts w:ascii="Tahoma" w:hAnsi="Tahoma" w:cs="Tahoma"/>
                <w:sz w:val="20"/>
                <w:szCs w:val="20"/>
              </w:rPr>
              <w:t>го хранения за Скиповым стволом Рудника «Северный».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73145C">
        <w:trPr>
          <w:trHeight w:val="1774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24551D" w:rsidRDefault="00854884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3145C"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 w:rsidR="0024551D"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D7215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73145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5B79C0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854884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5B79C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37</w:t>
      </w:r>
      <w:bookmarkStart w:id="2" w:name="_GoBack"/>
      <w:bookmarkEnd w:id="2"/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B79C0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B79C0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539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4551D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B79C0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145C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3953" fillcolor="white">
      <v:fill color="white"/>
    </o:shapedefaults>
    <o:shapelayout v:ext="edit">
      <o:idmap v:ext="edit" data="1"/>
    </o:shapelayout>
  </w:shapeDefaults>
  <w:decimalSymbol w:val=","/>
  <w:listSeparator w:val=";"/>
  <w14:docId w14:val="58098BB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2653D7-AD4E-4EA4-908E-7D15F5EE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69</cp:revision>
  <cp:lastPrinted>2019-10-07T11:39:00Z</cp:lastPrinted>
  <dcterms:created xsi:type="dcterms:W3CDTF">2021-11-25T08:41:00Z</dcterms:created>
  <dcterms:modified xsi:type="dcterms:W3CDTF">2024-09-13T15:04:00Z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