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2743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EF57F3">
              <w:rPr>
                <w:rFonts w:ascii="Tahoma" w:hAnsi="Tahoma" w:cs="Tahoma"/>
                <w:b/>
                <w:i w:val="0"/>
                <w:lang w:val="ru-RU"/>
              </w:rPr>
              <w:t>9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EF57F3">
              <w:rPr>
                <w:rFonts w:ascii="Tahoma" w:hAnsi="Tahoma" w:cs="Tahoma"/>
                <w:b/>
                <w:i w:val="0"/>
                <w:lang w:val="ru-RU"/>
              </w:rPr>
              <w:t>9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EF57F3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EF57F3" w:rsidRPr="00EF57F3">
              <w:rPr>
                <w:rFonts w:ascii="Tahoma" w:hAnsi="Tahoma" w:cs="Tahoma"/>
                <w:i w:val="0"/>
                <w:lang w:val="ru-RU"/>
              </w:rPr>
              <w:t>Лом и отходы стальные 5А ГОСТ 2787-2024, в количестве 200 тонн (</w:t>
            </w:r>
            <w:proofErr w:type="spellStart"/>
            <w:r w:rsidR="00EF57F3" w:rsidRPr="00EF57F3">
              <w:rPr>
                <w:rFonts w:ascii="Tahoma" w:hAnsi="Tahoma" w:cs="Tahoma"/>
                <w:i w:val="0"/>
                <w:lang w:val="ru-RU"/>
              </w:rPr>
              <w:t>толеранс</w:t>
            </w:r>
            <w:proofErr w:type="spellEnd"/>
            <w:r w:rsidR="00EF57F3" w:rsidRPr="00EF57F3">
              <w:rPr>
                <w:rFonts w:ascii="Tahoma" w:hAnsi="Tahoma" w:cs="Tahoma"/>
                <w:i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EF57F3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Амортизационный лом образован в результате ремонтов и ликвидации оборудования РЦ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Основная масса состоит из </w:t>
            </w:r>
            <w:r>
              <w:rPr>
                <w:rFonts w:ascii="Tahoma" w:hAnsi="Tahoma" w:cs="Tahoma"/>
                <w:sz w:val="20"/>
                <w:szCs w:val="20"/>
              </w:rPr>
              <w:t xml:space="preserve">крупногабаритных конструкций. Лом, частично не соответствует ГОСТу 2787, в части загрязнения технологическими остатками изоляции, монтажной пены, резины и футеровки, которые необходимо отделить и исключить из погрузки. В местонахождении указанного лома может присутствовать металлолом других марок, который необходимо исключить из погрузки.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Необходимо</w:t>
            </w:r>
            <w:r>
              <w:rPr>
                <w:rFonts w:ascii="Tahoma" w:eastAsia="Times New Roman" w:hAnsi="Tahoma" w:cs="Tahoma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довести до транспортабельного состояния и засора 2% (с учетом резки).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EF57F3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EF57F3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EF57F3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площадка временного хранения металлолома РЦ.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622743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EF57F3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EF57F3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EF57F3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bookmarkStart w:id="2" w:name="_GoBack"/>
      <w:bookmarkEnd w:id="2"/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EF57F3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EF57F3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57F3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500D3EBC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706691-D953-4E1A-8E78-0AE09F908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