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2743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7E7117">
              <w:rPr>
                <w:rFonts w:ascii="Tahoma" w:hAnsi="Tahoma" w:cs="Tahoma"/>
                <w:b/>
                <w:i w:val="0"/>
                <w:lang w:val="ru-RU"/>
              </w:rPr>
              <w:t>9/5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7E7117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7E7117" w:rsidRPr="007E7117">
              <w:rPr>
                <w:rFonts w:ascii="Tahoma" w:hAnsi="Tahoma" w:cs="Tahoma"/>
                <w:i w:val="0"/>
                <w:lang w:val="ru-RU"/>
              </w:rPr>
              <w:t>Лом и отходы стальные 5А ГОСТ 2787-2024, в количестве 200 тонн (</w:t>
            </w:r>
            <w:proofErr w:type="spellStart"/>
            <w:r w:rsidR="007E7117" w:rsidRPr="007E7117">
              <w:rPr>
                <w:rFonts w:ascii="Tahoma" w:hAnsi="Tahoma" w:cs="Tahoma"/>
                <w:i w:val="0"/>
                <w:lang w:val="ru-RU"/>
              </w:rPr>
              <w:t>толеранс</w:t>
            </w:r>
            <w:proofErr w:type="spellEnd"/>
            <w:r w:rsidR="007E7117" w:rsidRPr="007E7117">
              <w:rPr>
                <w:rFonts w:ascii="Tahoma" w:hAnsi="Tahoma" w:cs="Tahoma"/>
                <w:i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7E7117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Амортизационный лом образован в результате ремонтов и ликвидации оборудования. Имеются включения, состоящие из примеси пыли и породы. Толщина от 4мм. В местонахождении указанного лома может присутствовать металлолом других марок, который необходимо исключить из погрузки. 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 м.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7E7117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7E7117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7E7117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Заполярный, площадка временного хранения металлолома РС на центральной перегрузке и за скиповым стволом РС.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622743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7E711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7E7117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7E7117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5</w:t>
      </w:r>
      <w:bookmarkStart w:id="2" w:name="_GoBack"/>
      <w:bookmarkEnd w:id="2"/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7E7117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7E7117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E7117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4262D933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05A498-4411-4AFA-BE8F-806836B2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