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2743">
              <w:rPr>
                <w:rFonts w:ascii="Tahoma" w:hAnsi="Tahoma" w:cs="Tahoma"/>
                <w:b/>
                <w:i w:val="0"/>
                <w:lang w:val="ru-RU"/>
              </w:rPr>
              <w:t>1</w:t>
            </w:r>
            <w:r w:rsidR="00AB69CF">
              <w:rPr>
                <w:rFonts w:ascii="Tahoma" w:hAnsi="Tahoma" w:cs="Tahoma"/>
                <w:b/>
                <w:i w:val="0"/>
                <w:lang w:val="ru-RU"/>
              </w:rPr>
              <w:t>9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/1</w:t>
            </w:r>
            <w:r w:rsidR="00AB69CF">
              <w:rPr>
                <w:rFonts w:ascii="Tahoma" w:hAnsi="Tahoma" w:cs="Tahoma"/>
                <w:b/>
                <w:i w:val="0"/>
                <w:lang w:val="ru-RU"/>
              </w:rPr>
              <w:t>0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AB69CF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AB69CF" w:rsidRPr="00AB69CF">
              <w:rPr>
                <w:rFonts w:ascii="Tahoma" w:hAnsi="Tahoma" w:cs="Tahoma"/>
                <w:i w:val="0"/>
                <w:lang w:val="ru-RU"/>
              </w:rPr>
              <w:t xml:space="preserve">Лом и отходы </w:t>
            </w:r>
            <w:proofErr w:type="spellStart"/>
            <w:r w:rsidR="00AB69CF" w:rsidRPr="00AB69CF">
              <w:rPr>
                <w:rFonts w:ascii="Tahoma" w:hAnsi="Tahoma" w:cs="Tahoma"/>
                <w:i w:val="0"/>
                <w:lang w:val="ru-RU"/>
              </w:rPr>
              <w:t>нерас</w:t>
            </w:r>
            <w:proofErr w:type="spellEnd"/>
            <w:r w:rsidR="00AB69CF" w:rsidRPr="00AB69CF">
              <w:rPr>
                <w:rFonts w:ascii="Tahoma" w:hAnsi="Tahoma" w:cs="Tahoma"/>
                <w:i w:val="0"/>
                <w:lang w:val="ru-RU"/>
              </w:rPr>
              <w:t>. 32АБ ГОСТ 2787-2024, в количестве 500 тонн (</w:t>
            </w:r>
            <w:proofErr w:type="spellStart"/>
            <w:r w:rsidR="00AB69CF" w:rsidRPr="00AB69CF">
              <w:rPr>
                <w:rFonts w:ascii="Tahoma" w:hAnsi="Tahoma" w:cs="Tahoma"/>
                <w:i w:val="0"/>
                <w:lang w:val="ru-RU"/>
              </w:rPr>
              <w:t>толеранс</w:t>
            </w:r>
            <w:proofErr w:type="spellEnd"/>
            <w:r w:rsidR="00AB69CF" w:rsidRPr="00AB69CF">
              <w:rPr>
                <w:rFonts w:ascii="Tahoma" w:hAnsi="Tahoma" w:cs="Tahoma"/>
                <w:i w:val="0"/>
                <w:lang w:val="ru-RU"/>
              </w:rPr>
              <w:t xml:space="preserve"> -5%/+30%)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AB69CF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в результате демонтажа 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здания газоочистки РЦ. </w:t>
            </w:r>
            <w:r>
              <w:rPr>
                <w:rFonts w:ascii="Tahoma" w:hAnsi="Tahoma" w:cs="Tahoma"/>
                <w:sz w:val="20"/>
                <w:szCs w:val="20"/>
              </w:rPr>
              <w:t xml:space="preserve">Включает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в себя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профлист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, арматуру, проволоку, канаты, различные фрагменты оборудования и др. В местонахождении указанного лома может присутствовать металлолом других марок, который необходимо исключить из погрузки.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Необходимо</w:t>
            </w:r>
            <w:r>
              <w:rPr>
                <w:rFonts w:ascii="Tahoma" w:eastAsia="Times New Roman" w:hAnsi="Tahoma" w:cs="Tahoma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довести до транспортабельного состояния и засора 1% (с учетом резки).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743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A4050A">
              <w:rPr>
                <w:rFonts w:ascii="Tahoma" w:hAnsi="Tahoma" w:cs="Tahoma"/>
                <w:b/>
                <w:sz w:val="20"/>
                <w:szCs w:val="20"/>
              </w:rPr>
              <w:t>8</w:t>
            </w:r>
            <w:bookmarkStart w:id="2" w:name="_GoBack"/>
            <w:bookmarkEnd w:id="2"/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AB69CF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AB69CF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площадка временного хранения металлолома РЦ.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10. Требования к сертификации Продукции, лицензиям, </w:t>
            </w: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lastRenderedPageBreak/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622743">
              <w:rPr>
                <w:rFonts w:ascii="Tahoma" w:hAnsi="Tahoma" w:cs="Tahoma"/>
                <w:sz w:val="20"/>
                <w:szCs w:val="20"/>
              </w:rPr>
              <w:t>черных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CA4BD4" w:rsidRDefault="00CA4BD4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Pr="00101BDB">
              <w:rPr>
                <w:rFonts w:ascii="Tahoma" w:hAnsi="Tahoma" w:cs="Tahoma"/>
                <w:sz w:val="20"/>
                <w:szCs w:val="20"/>
              </w:rPr>
              <w:t>Наличие в собственности или арендованного в Северо-Западном регионе перегружателя для погрузки и транспортировки металлолома, подтвержденное документально (копия паспортов ТС, д</w:t>
            </w:r>
            <w:r>
              <w:rPr>
                <w:rFonts w:ascii="Tahoma" w:hAnsi="Tahoma" w:cs="Tahoma"/>
                <w:sz w:val="20"/>
                <w:szCs w:val="20"/>
              </w:rPr>
              <w:t>оговор аренды, паспорт изделия);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Default="00AB69CF" w:rsidP="00B040CF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="00B040CF"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="00B040CF"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="00B040CF"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  <w:r>
              <w:rPr>
                <w:rFonts w:ascii="Tahoma" w:hAnsi="Tahoma" w:cs="Tahoma"/>
                <w:sz w:val="20"/>
              </w:rPr>
              <w:t>;</w:t>
            </w:r>
          </w:p>
          <w:p w:rsidR="00AB69CF" w:rsidRPr="00AB69CF" w:rsidRDefault="00AB69CF" w:rsidP="00B040CF">
            <w:pPr>
              <w:spacing w:after="0"/>
              <w:jc w:val="both"/>
              <w:rPr>
                <w:rFonts w:ascii="Tahoma" w:hAnsi="Tahoma" w:cs="Tahoma"/>
                <w:b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АО «Кольская ГМК» и дату посещения (Приложение № 6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A4050A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Default="00F43827" w:rsidP="00AB69CF">
      <w:pPr>
        <w:spacing w:after="0"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CA4BD4" w:rsidRPr="005D7215" w:rsidRDefault="00CA4BD4" w:rsidP="00AB69CF">
      <w:pPr>
        <w:spacing w:after="0"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8328F8" w:rsidRPr="005D7215" w:rsidRDefault="008328F8" w:rsidP="00AB69CF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AB69CF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AB69CF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AB69CF">
      <w:pPr>
        <w:pStyle w:val="af"/>
        <w:numPr>
          <w:ilvl w:val="0"/>
          <w:numId w:val="14"/>
        </w:numPr>
        <w:spacing w:after="0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AB69CF">
      <w:pPr>
        <w:pStyle w:val="af"/>
        <w:numPr>
          <w:ilvl w:val="0"/>
          <w:numId w:val="14"/>
        </w:numPr>
        <w:spacing w:after="0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AB69CF" w:rsidRDefault="00AB69CF" w:rsidP="00AB69CF">
      <w:pPr>
        <w:pStyle w:val="af"/>
        <w:numPr>
          <w:ilvl w:val="0"/>
          <w:numId w:val="14"/>
        </w:numPr>
        <w:spacing w:after="0"/>
        <w:rPr>
          <w:rFonts w:ascii="Tahoma" w:eastAsia="Times New Roman" w:hAnsi="Tahoma" w:cs="Tahoma"/>
          <w:bCs/>
          <w:sz w:val="20"/>
          <w:szCs w:val="20"/>
          <w:lang w:eastAsia="ru-RU"/>
        </w:rPr>
      </w:pPr>
      <w:r>
        <w:rPr>
          <w:rFonts w:ascii="Tahoma" w:eastAsia="Times New Roman" w:hAnsi="Tahoma" w:cs="Tahoma"/>
          <w:bCs/>
          <w:sz w:val="20"/>
          <w:szCs w:val="20"/>
          <w:lang w:eastAsia="ru-RU"/>
        </w:rPr>
        <w:t>Форма письма об осмотре лома.</w:t>
      </w:r>
    </w:p>
    <w:p w:rsidR="00CA4BD4" w:rsidRPr="00AB69CF" w:rsidRDefault="00CA4BD4" w:rsidP="00CA4BD4">
      <w:pPr>
        <w:pStyle w:val="af"/>
        <w:spacing w:after="0"/>
        <w:ind w:left="1713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:rsidR="00FB7875" w:rsidRPr="005D7215" w:rsidRDefault="00FB7875" w:rsidP="00AB69CF">
      <w:pPr>
        <w:spacing w:after="0"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AB69CF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/1</w:t>
      </w:r>
      <w:r w:rsidR="00AB69CF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0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lastRenderedPageBreak/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A4050A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A4050A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624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050A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B69CF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A4BD4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2497" fillcolor="white">
      <v:fill color="white"/>
    </o:shapedefaults>
    <o:shapelayout v:ext="edit">
      <o:idmap v:ext="edit" data="1"/>
    </o:shapelayout>
  </w:shapeDefaults>
  <w:decimalSymbol w:val=","/>
  <w:listSeparator w:val=";"/>
  <w14:docId w14:val="07D0190F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D0E7EC-A629-4883-B862-122907471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127</cp:revision>
  <cp:lastPrinted>2019-10-07T11:39:00Z</cp:lastPrinted>
  <dcterms:created xsi:type="dcterms:W3CDTF">2021-11-25T08:41:00Z</dcterms:created>
  <dcterms:modified xsi:type="dcterms:W3CDTF">2026-09-09T09:16:00Z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