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F31CA" w14:textId="77777777"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14:paraId="4285DC30" w14:textId="77777777"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D9ED585" wp14:editId="31722C74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5CF40E" w14:textId="77777777" w:rsidR="00FA5A5E" w:rsidRDefault="00FA5A5E">
      <w:pPr>
        <w:spacing w:after="0" w:line="240" w:lineRule="auto"/>
        <w:rPr>
          <w:rFonts w:ascii="Tahoma" w:hAnsi="Tahoma" w:cs="Tahoma"/>
        </w:rPr>
      </w:pPr>
    </w:p>
    <w:p w14:paraId="1D0B9607" w14:textId="77777777" w:rsidR="00FA5A5E" w:rsidRDefault="00FA5A5E">
      <w:pPr>
        <w:spacing w:after="0" w:line="240" w:lineRule="auto"/>
        <w:rPr>
          <w:rFonts w:ascii="Tahoma" w:hAnsi="Tahoma" w:cs="Tahoma"/>
        </w:rPr>
      </w:pPr>
    </w:p>
    <w:p w14:paraId="60875552" w14:textId="77777777"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14:paraId="42E10F45" w14:textId="77777777"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14:paraId="4F1393CC" w14:textId="77777777"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14:paraId="3D19C8C2" w14:textId="77777777"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14:paraId="2137978A" w14:textId="77777777"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14:paraId="6CBD5389" w14:textId="77777777"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14:paraId="363A96C5" w14:textId="77777777"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14:paraId="77F6FCF8" w14:textId="77777777" w:rsidTr="005D7215">
        <w:trPr>
          <w:trHeight w:val="522"/>
        </w:trPr>
        <w:tc>
          <w:tcPr>
            <w:tcW w:w="2972" w:type="dxa"/>
            <w:shd w:val="clear" w:color="auto" w:fill="auto"/>
          </w:tcPr>
          <w:p w14:paraId="00B6E1E8" w14:textId="77777777"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14:paraId="030528B3" w14:textId="49FB5A32" w:rsidR="0046760A" w:rsidRPr="00897897" w:rsidRDefault="008328F8" w:rsidP="00C45615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3F5CF6">
              <w:rPr>
                <w:rFonts w:ascii="Tahoma" w:hAnsi="Tahoma" w:cs="Tahoma"/>
                <w:b/>
                <w:i w:val="0"/>
                <w:lang w:val="ru-RU"/>
              </w:rPr>
              <w:t>300</w:t>
            </w:r>
            <w:r w:rsidR="00897897">
              <w:rPr>
                <w:rFonts w:ascii="Tahoma" w:hAnsi="Tahoma" w:cs="Tahoma"/>
                <w:b/>
                <w:i w:val="0"/>
                <w:lang w:val="ru-RU"/>
              </w:rPr>
              <w:t>/</w:t>
            </w:r>
            <w:r w:rsidR="003F5CF6">
              <w:rPr>
                <w:rFonts w:ascii="Tahoma" w:hAnsi="Tahoma" w:cs="Tahoma"/>
                <w:b/>
                <w:i w:val="0"/>
                <w:lang w:val="ru-RU"/>
              </w:rPr>
              <w:t>5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3F5CF6" w:rsidRPr="003F5CF6">
              <w:rPr>
                <w:rFonts w:ascii="Tahoma" w:hAnsi="Tahoma" w:cs="Tahoma"/>
                <w:i w:val="0"/>
                <w:lang w:val="ru-RU"/>
              </w:rPr>
              <w:t>Лом и отходы стальные 5А ГОСТ 2787-2024, в количестве 1000 тонн (толеранс -5%/+30%)</w:t>
            </w:r>
          </w:p>
        </w:tc>
      </w:tr>
      <w:tr w:rsidR="00B553DA" w:rsidRPr="005E2EEF" w14:paraId="49B15266" w14:textId="77777777" w:rsidTr="005D7215">
        <w:trPr>
          <w:trHeight w:val="14"/>
        </w:trPr>
        <w:tc>
          <w:tcPr>
            <w:tcW w:w="2972" w:type="dxa"/>
            <w:shd w:val="clear" w:color="auto" w:fill="auto"/>
          </w:tcPr>
          <w:p w14:paraId="5953A64C" w14:textId="77777777"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14:paraId="791F8800" w14:textId="42AB972A" w:rsidR="00B553DA" w:rsidRPr="005E2EEF" w:rsidRDefault="003F5CF6" w:rsidP="008B4246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F5CF6">
              <w:rPr>
                <w:rFonts w:ascii="Tahoma" w:hAnsi="Tahoma" w:cs="Tahoma"/>
                <w:sz w:val="20"/>
                <w:szCs w:val="20"/>
              </w:rPr>
              <w:t>Амортизационный лом образован в результате демонтажа зданий, сооружений и оборудования. Включает в себя уголки, швеллеры, трубы, ёмкости, тару выведенное из эксплуатации оборудование и др. Присутствуют крупногабаритные конструкции с длиной более 5м и толщиной от 4мм. Имеются включения, состоящие из примеси и пыли. В местонахождении указанного лома может присутствовать металлолом других марок, который необходимо исключить из погрузки. Необходимо довести до транспортабельного состояния и засора 1% (с учетом резки). При подаче автомашин под погрузку учитывать предельный размер ВИС «РС» по длине – не более 16м.</w:t>
            </w:r>
          </w:p>
        </w:tc>
      </w:tr>
      <w:tr w:rsidR="00FA5A5E" w:rsidRPr="005E2EEF" w14:paraId="7329B99C" w14:textId="77777777" w:rsidTr="00C743A4">
        <w:trPr>
          <w:trHeight w:val="256"/>
        </w:trPr>
        <w:tc>
          <w:tcPr>
            <w:tcW w:w="2972" w:type="dxa"/>
            <w:shd w:val="clear" w:color="auto" w:fill="auto"/>
          </w:tcPr>
          <w:p w14:paraId="32B2EA33" w14:textId="77777777"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14:paraId="14CF6386" w14:textId="77777777"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14:paraId="71FFA7B8" w14:textId="77777777" w:rsidTr="00B05F6D">
        <w:trPr>
          <w:trHeight w:val="1223"/>
        </w:trPr>
        <w:tc>
          <w:tcPr>
            <w:tcW w:w="2972" w:type="dxa"/>
            <w:shd w:val="clear" w:color="auto" w:fill="auto"/>
          </w:tcPr>
          <w:p w14:paraId="22C27CC6" w14:textId="77777777"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14:paraId="1A398F60" w14:textId="3B8B9B43"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7C2B53">
              <w:rPr>
                <w:rFonts w:ascii="Tahoma" w:hAnsi="Tahoma" w:cs="Tahoma"/>
                <w:b/>
                <w:sz w:val="20"/>
                <w:szCs w:val="20"/>
              </w:rPr>
              <w:t>21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7C2B53"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14:paraId="2D3E0861" w14:textId="77777777"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14:paraId="3FD4350C" w14:textId="77777777"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14:paraId="4B03F5F5" w14:textId="77777777"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14:paraId="52350FD8" w14:textId="77777777" w:rsidTr="005D7215">
        <w:trPr>
          <w:trHeight w:val="29"/>
        </w:trPr>
        <w:tc>
          <w:tcPr>
            <w:tcW w:w="2972" w:type="dxa"/>
            <w:shd w:val="clear" w:color="auto" w:fill="auto"/>
          </w:tcPr>
          <w:p w14:paraId="77D23760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14:paraId="56A34FB1" w14:textId="77777777" w:rsidR="008328F8" w:rsidRPr="005E2EEF" w:rsidRDefault="008B4246" w:rsidP="009D6964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п.</w:t>
            </w:r>
            <w:r w:rsidRPr="00A03A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Никель</w:t>
            </w:r>
            <w:r w:rsidRPr="00203719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FB32AD">
              <w:rPr>
                <w:rFonts w:ascii="Tahoma" w:hAnsi="Tahoma" w:cs="Tahoma"/>
                <w:sz w:val="20"/>
                <w:szCs w:val="20"/>
              </w:rPr>
              <w:t>территория П</w:t>
            </w:r>
            <w:r>
              <w:rPr>
                <w:rFonts w:ascii="Tahoma" w:hAnsi="Tahoma" w:cs="Tahoma"/>
                <w:sz w:val="20"/>
                <w:szCs w:val="20"/>
              </w:rPr>
              <w:t>Ц.</w:t>
            </w:r>
          </w:p>
        </w:tc>
      </w:tr>
      <w:tr w:rsidR="008328F8" w:rsidRPr="005E2EEF" w14:paraId="4B3766DA" w14:textId="77777777" w:rsidTr="005D7215">
        <w:trPr>
          <w:trHeight w:val="620"/>
        </w:trPr>
        <w:tc>
          <w:tcPr>
            <w:tcW w:w="2972" w:type="dxa"/>
            <w:shd w:val="clear" w:color="auto" w:fill="auto"/>
          </w:tcPr>
          <w:p w14:paraId="58ADA370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14:paraId="1863F4F4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14:paraId="4DB8F262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14:paraId="688122BE" w14:textId="77777777" w:rsidTr="005D7215">
        <w:trPr>
          <w:trHeight w:val="300"/>
        </w:trPr>
        <w:tc>
          <w:tcPr>
            <w:tcW w:w="2972" w:type="dxa"/>
            <w:shd w:val="clear" w:color="auto" w:fill="auto"/>
          </w:tcPr>
          <w:p w14:paraId="27719D74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14:paraId="4CB21FF7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14:paraId="31530998" w14:textId="77777777" w:rsidTr="005D7215">
        <w:trPr>
          <w:trHeight w:val="582"/>
        </w:trPr>
        <w:tc>
          <w:tcPr>
            <w:tcW w:w="2972" w:type="dxa"/>
            <w:shd w:val="clear" w:color="auto" w:fill="auto"/>
          </w:tcPr>
          <w:p w14:paraId="3D1EAEF6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14:paraId="5D2AE856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14:paraId="52200455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14:paraId="715B7E26" w14:textId="77777777" w:rsidTr="005D7215">
        <w:tc>
          <w:tcPr>
            <w:tcW w:w="2972" w:type="dxa"/>
            <w:shd w:val="clear" w:color="auto" w:fill="auto"/>
          </w:tcPr>
          <w:p w14:paraId="59A3E874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14:paraId="00199AFD" w14:textId="1DC35121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Применимым правом является материальное и процессуальное право Российской Федерации. Споры будут разрешаться в Арбитражном суде </w:t>
            </w:r>
            <w:r w:rsidR="003F5CF6">
              <w:rPr>
                <w:rFonts w:ascii="Tahoma" w:hAnsi="Tahoma" w:cs="Tahoma"/>
                <w:sz w:val="20"/>
                <w:szCs w:val="20"/>
              </w:rPr>
              <w:t>Красноярского края</w:t>
            </w:r>
            <w:r w:rsidRPr="005E2EEF">
              <w:rPr>
                <w:rFonts w:ascii="Tahoma" w:hAnsi="Tahoma" w:cs="Tahoma"/>
                <w:sz w:val="20"/>
                <w:szCs w:val="20"/>
              </w:rPr>
              <w:t>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14:paraId="73163A19" w14:textId="77777777" w:rsidTr="00C743A4">
        <w:tc>
          <w:tcPr>
            <w:tcW w:w="2972" w:type="dxa"/>
            <w:shd w:val="clear" w:color="auto" w:fill="auto"/>
          </w:tcPr>
          <w:p w14:paraId="5E037862" w14:textId="77777777"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14:paraId="462E238A" w14:textId="77777777" w:rsidR="001511A6" w:rsidRPr="005E2EEF" w:rsidRDefault="009D6964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переработке и реализации лома черных</w:t>
            </w:r>
            <w:r w:rsidR="008B42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32A1F">
              <w:rPr>
                <w:rFonts w:ascii="Tahoma" w:hAnsi="Tahoma" w:cs="Tahoma"/>
                <w:sz w:val="20"/>
                <w:szCs w:val="20"/>
              </w:rPr>
              <w:t>металлов.</w:t>
            </w:r>
          </w:p>
        </w:tc>
      </w:tr>
      <w:tr w:rsidR="008328F8" w:rsidRPr="005E2EEF" w14:paraId="65E28C0A" w14:textId="77777777" w:rsidTr="00A86B00">
        <w:trPr>
          <w:trHeight w:val="1747"/>
        </w:trPr>
        <w:tc>
          <w:tcPr>
            <w:tcW w:w="2972" w:type="dxa"/>
            <w:shd w:val="clear" w:color="auto" w:fill="auto"/>
          </w:tcPr>
          <w:p w14:paraId="36BFD089" w14:textId="77777777"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14:paraId="77AFF08E" w14:textId="77777777"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14:paraId="33AC8128" w14:textId="77777777" w:rsidR="00CF4520" w:rsidRDefault="00CF4520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14:paraId="7BE3A1E3" w14:textId="77777777"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14:paraId="66C670CE" w14:textId="77777777"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14:paraId="42F6751A" w14:textId="77777777" w:rsidTr="005D7215">
        <w:trPr>
          <w:trHeight w:val="540"/>
        </w:trPr>
        <w:tc>
          <w:tcPr>
            <w:tcW w:w="2972" w:type="dxa"/>
            <w:shd w:val="clear" w:color="auto" w:fill="auto"/>
          </w:tcPr>
          <w:p w14:paraId="3F23497A" w14:textId="77777777"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14:paraId="47C6B219" w14:textId="77777777" w:rsidR="00CF4520" w:rsidRPr="00CF4520" w:rsidRDefault="00CF4520" w:rsidP="00CF4520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- </w:t>
            </w:r>
            <w:r w:rsidR="009D6964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Обязательное подтверждение о предварительном</w:t>
            </w: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 осмотр</w:t>
            </w:r>
            <w:r w:rsidR="009D6964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е</w:t>
            </w: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14:paraId="2CAB4EB0" w14:textId="77777777"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>- Обязательное ознакомление и изучение требований Компании в части соблюдения правил ОТиПБ (приложение № 5 к настоящему Приглашению)</w:t>
            </w:r>
          </w:p>
        </w:tc>
      </w:tr>
      <w:tr w:rsidR="008328F8" w:rsidRPr="005E2EEF" w14:paraId="28408BB2" w14:textId="77777777" w:rsidTr="005D7215">
        <w:trPr>
          <w:trHeight w:val="450"/>
        </w:trPr>
        <w:tc>
          <w:tcPr>
            <w:tcW w:w="2972" w:type="dxa"/>
            <w:shd w:val="clear" w:color="auto" w:fill="auto"/>
          </w:tcPr>
          <w:p w14:paraId="03F74502" w14:textId="77777777"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14:paraId="401F1A0B" w14:textId="77777777"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14:paraId="0436FA4E" w14:textId="77777777" w:rsidR="008328F8" w:rsidRPr="005E2EEF" w:rsidRDefault="007C2B53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14:paraId="4C2D41CD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14:paraId="7F42298A" w14:textId="77777777"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14:paraId="284BC17D" w14:textId="77777777" w:rsidTr="005D7215">
        <w:tc>
          <w:tcPr>
            <w:tcW w:w="2972" w:type="dxa"/>
            <w:shd w:val="clear" w:color="auto" w:fill="auto"/>
          </w:tcPr>
          <w:p w14:paraId="4F3BE92E" w14:textId="77777777"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14:paraId="486D686C" w14:textId="77777777"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14:paraId="7D4AB278" w14:textId="77777777"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14:paraId="35ADB289" w14:textId="77777777"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14:paraId="63A6FEDE" w14:textId="77777777"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14:paraId="188C8755" w14:textId="77777777"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14:paraId="623084F2" w14:textId="77777777"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14:paraId="7A69132C" w14:textId="77777777"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Правила ОТиПБ.</w:t>
      </w:r>
    </w:p>
    <w:p w14:paraId="2C118854" w14:textId="77777777" w:rsidR="00CF4520" w:rsidRPr="00CF4520" w:rsidRDefault="00CF4520" w:rsidP="00CF4520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>
        <w:rPr>
          <w:rFonts w:ascii="Tahoma" w:eastAsia="Times New Roman" w:hAnsi="Tahoma" w:cs="Tahoma"/>
          <w:bCs/>
          <w:sz w:val="20"/>
          <w:szCs w:val="20"/>
          <w:lang w:eastAsia="ru-RU"/>
        </w:rPr>
        <w:t>Форма письма об осмотре лома.</w:t>
      </w:r>
    </w:p>
    <w:p w14:paraId="37A7D668" w14:textId="77777777"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3CD93018" w14:textId="77777777"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14:paraId="7316DA2A" w14:textId="77777777"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14:paraId="4EBC681B" w14:textId="7EE89490"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r w:rsidR="003F5CF6" w:rsidRPr="003F5CF6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NovoselovRE</w:t>
      </w:r>
      <w:r w:rsidR="003F5CF6" w:rsidRPr="003F5CF6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</w:t>
      </w:r>
      <w:r w:rsidR="003F5CF6" w:rsidRPr="003F5CF6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kolagmk</w:t>
      </w:r>
      <w:r w:rsidR="003F5CF6" w:rsidRPr="003F5CF6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.</w:t>
      </w:r>
      <w:r w:rsidR="003F5CF6" w:rsidRPr="003F5CF6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ru</w:t>
      </w:r>
    </w:p>
    <w:p w14:paraId="2CF2AE8C" w14:textId="269CAC27"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3F5CF6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300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3F5CF6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5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14:paraId="751F096C" w14:textId="77777777"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lastRenderedPageBreak/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14:paraId="42B968E6" w14:textId="77777777"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DFA1259" w14:textId="77777777"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8EEEC" w14:textId="77777777" w:rsidR="00DF3BBF" w:rsidRDefault="00DF3BBF">
      <w:pPr>
        <w:spacing w:after="0" w:line="240" w:lineRule="auto"/>
      </w:pPr>
      <w:r>
        <w:separator/>
      </w:r>
    </w:p>
  </w:endnote>
  <w:endnote w:type="continuationSeparator" w:id="0">
    <w:p w14:paraId="05B29E4F" w14:textId="77777777"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14:paraId="0F85F949" w14:textId="77777777" w:rsidTr="00DA6786">
      <w:tc>
        <w:tcPr>
          <w:tcW w:w="2127" w:type="dxa"/>
        </w:tcPr>
        <w:p w14:paraId="4FCB5220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14:paraId="461A7083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14:paraId="7F5B3817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14:paraId="6983B6C6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14:paraId="7D07C3D6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14:paraId="2DF0D6E3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14:paraId="0B709CE8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14:paraId="7A402CF8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14:paraId="0B0A2B3F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14:paraId="2029BAD3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14:paraId="7BF0E732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14:paraId="63E2725B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14:paraId="0149FD61" w14:textId="77777777" w:rsidR="00DA6786" w:rsidRPr="00CF6EC7" w:rsidRDefault="007C2B53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14:paraId="0E8A306F" w14:textId="77777777" w:rsidR="00DA6786" w:rsidRPr="00CF6EC7" w:rsidRDefault="007C2B53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</w:hyperlink>
        </w:p>
        <w:p w14:paraId="6670BCA8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14:paraId="0E02766D" w14:textId="77777777"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14:paraId="21B91626" w14:textId="77777777"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02F84" w14:textId="77777777"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14:paraId="5AA5124D" w14:textId="77777777"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hdrShapeDefaults>
    <o:shapedefaults v:ext="edit" spidmax="33996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222E4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3F5CF6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2B53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97897"/>
    <w:rsid w:val="008A1AE8"/>
    <w:rsid w:val="008A73BB"/>
    <w:rsid w:val="008B4246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D6964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4D8A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9969" fillcolor="white">
      <v:fill color="white"/>
    </o:shapedefaults>
    <o:shapelayout v:ext="edit">
      <o:idmap v:ext="edit" data="1"/>
    </o:shapelayout>
  </w:shapeDefaults>
  <w:decimalSymbol w:val=","/>
  <w:listSeparator w:val=";"/>
  <w14:docId w14:val="2D0057DC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A4553D-5ECF-4E98-849D-AB9BA754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Новоселов Роман Евгеньевич</cp:lastModifiedBy>
  <cp:revision>113</cp:revision>
  <cp:lastPrinted>2019-10-07T11:39:00Z</cp:lastPrinted>
  <dcterms:created xsi:type="dcterms:W3CDTF">2021-11-25T08:41:00Z</dcterms:created>
  <dcterms:modified xsi:type="dcterms:W3CDTF">2026-07-03T13:56:00Z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