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507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7615FD69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835DE" wp14:editId="37C7615D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791B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B8DFAF6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40E19545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2928531B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0B0900E3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7373C247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3AF11860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4E40FB02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2DEA574A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6CF8641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12238A60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78804C34" w14:textId="4F9D2B6C"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8778BB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8778BB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8778BB" w:rsidRPr="008778BB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10 тонн (толеранс -5%/+30%)</w:t>
            </w:r>
          </w:p>
        </w:tc>
      </w:tr>
      <w:tr w:rsidR="00B553DA" w:rsidRPr="005E2EEF" w14:paraId="517A0E6B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1024DAA4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603B600D" w14:textId="77777777" w:rsidR="008778BB" w:rsidRPr="008778BB" w:rsidRDefault="008778BB" w:rsidP="008778B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78BB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14:paraId="60E0CB95" w14:textId="77777777" w:rsidR="008778BB" w:rsidRPr="008778BB" w:rsidRDefault="008778BB" w:rsidP="008778B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78BB">
              <w:rPr>
                <w:rFonts w:ascii="Tahoma" w:hAnsi="Tahoma" w:cs="Tahoma"/>
                <w:sz w:val="20"/>
                <w:szCs w:val="20"/>
              </w:rPr>
              <w:t>хозяйственной деятельности Обогатительной фабрики. Лом состоит из</w:t>
            </w:r>
          </w:p>
          <w:p w14:paraId="65C1A8EA" w14:textId="2AEEEC72" w:rsidR="00B553DA" w:rsidRPr="003D21EC" w:rsidRDefault="008778BB" w:rsidP="008778BB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778BB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 свойства электродвигателей, бытовой техники, высоковольтных выключателей, комплектно-распределительных устройств, роторов, сварочных аппаратов, шкафов управления и другие электротехнических изделий. Допускается незначительное количество кабеля, оставшегося на изделиях, после вывода оборудования из эксплуатации. Лом может содержать цветные металлы: алюминий, медь, свинец, олово. Лом несортированный, негабаритный, неразделанный.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14:paraId="45D6CC75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528810E9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8FDA604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4DE3AF95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5C6E78A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5175179" w14:textId="6477192F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760AD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3A9D4847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EEAA3E9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A9EEC7F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23264123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32D3D31A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03565C79" w14:textId="7C555241" w:rsidR="008328F8" w:rsidRPr="005E2EEF" w:rsidRDefault="008778BB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778BB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ОФ.</w:t>
            </w:r>
          </w:p>
        </w:tc>
      </w:tr>
      <w:tr w:rsidR="008328F8" w:rsidRPr="005E2EEF" w14:paraId="69C005D7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0D9D918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70E4387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7E56F9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4ACC82B6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06AD0138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36147B5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47931047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22BF4C3F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1FDCD55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75F15D3E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453EECB" w14:textId="77777777" w:rsidTr="005D7215">
        <w:tc>
          <w:tcPr>
            <w:tcW w:w="2972" w:type="dxa"/>
            <w:shd w:val="clear" w:color="auto" w:fill="auto"/>
          </w:tcPr>
          <w:p w14:paraId="6FE45E43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270134D1" w14:textId="45512804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1D1027" w:rsidRPr="001D1027">
              <w:rPr>
                <w:rFonts w:ascii="Tahoma" w:hAnsi="Tahoma" w:cs="Tahoma"/>
                <w:sz w:val="20"/>
                <w:szCs w:val="20"/>
              </w:rPr>
              <w:lastRenderedPageBreak/>
              <w:t>Красноярского края</w:t>
            </w:r>
            <w:r w:rsidRPr="001D1027">
              <w:rPr>
                <w:rFonts w:ascii="Tahoma" w:hAnsi="Tahoma" w:cs="Tahoma"/>
                <w:sz w:val="20"/>
                <w:szCs w:val="20"/>
              </w:rPr>
              <w:t>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4B8A90F4" w14:textId="77777777" w:rsidTr="00C743A4">
        <w:tc>
          <w:tcPr>
            <w:tcW w:w="2972" w:type="dxa"/>
            <w:shd w:val="clear" w:color="auto" w:fill="auto"/>
          </w:tcPr>
          <w:p w14:paraId="52FCDCC7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9AEA206" w14:textId="417BD265" w:rsidR="001511A6" w:rsidRPr="005E2EEF" w:rsidRDefault="008778BB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778BB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 и цветных металлов.</w:t>
            </w:r>
          </w:p>
        </w:tc>
      </w:tr>
      <w:tr w:rsidR="008328F8" w:rsidRPr="005E2EEF" w14:paraId="51D897F4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1DE7B324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5CD01F07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7433D2A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298E4422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04FE3C1C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7D4A500B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26ED9F1F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5762906D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2854BB77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55A88E09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3E5DC5E3" w14:textId="77777777" w:rsidR="008328F8" w:rsidRPr="005E2EEF" w:rsidRDefault="008760AD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2E7D6E6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1D015690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1572256B" w14:textId="77777777" w:rsidTr="005D7215">
        <w:tc>
          <w:tcPr>
            <w:tcW w:w="2972" w:type="dxa"/>
            <w:shd w:val="clear" w:color="auto" w:fill="auto"/>
          </w:tcPr>
          <w:p w14:paraId="7B4B95B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1DBA76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571224E1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6E1DAF9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03E71F1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54A13F6D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490B12A9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48D7C3F9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1885F47C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66010865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50ABF23E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6F790F69" w14:textId="346823B1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125115A6" w14:textId="50EEA17A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8778B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300/2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4BB8475D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77968E41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5DC3ACA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42B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190F076C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10454EEA" w14:textId="77777777" w:rsidTr="00DA6786">
      <w:tc>
        <w:tcPr>
          <w:tcW w:w="2127" w:type="dxa"/>
        </w:tcPr>
        <w:p w14:paraId="407C5F0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7E554EC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29BB0E1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08186964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2B8FDD6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492E45A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F324A0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174F5AF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5A60AC5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49BF4DF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4B1E8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C72E27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E66A4BC" w14:textId="77777777" w:rsidR="00DA6786" w:rsidRPr="00CF6EC7" w:rsidRDefault="008760AD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12CA6816" w14:textId="77777777" w:rsidR="00DA6786" w:rsidRPr="00CF6EC7" w:rsidRDefault="008760AD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7A07D8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1A141A6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4DF11FA7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D9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12269644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56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83073"/>
    <w:rsid w:val="001A1EBF"/>
    <w:rsid w:val="001A2D61"/>
    <w:rsid w:val="001A396C"/>
    <w:rsid w:val="001B5252"/>
    <w:rsid w:val="001C5C97"/>
    <w:rsid w:val="001C7DC3"/>
    <w:rsid w:val="001D0F5F"/>
    <w:rsid w:val="001D1027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0195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760AD"/>
    <w:rsid w:val="008778BB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87961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6353" fillcolor="white">
      <v:fill color="white"/>
    </o:shapedefaults>
    <o:shapelayout v:ext="edit">
      <o:idmap v:ext="edit" data="1"/>
    </o:shapelayout>
  </w:shapeDefaults>
  <w:decimalSymbol w:val=","/>
  <w:listSeparator w:val=";"/>
  <w14:docId w14:val="3AACDE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125</cp:revision>
  <cp:lastPrinted>2019-10-07T11:39:00Z</cp:lastPrinted>
  <dcterms:created xsi:type="dcterms:W3CDTF">2021-11-25T08:41:00Z</dcterms:created>
  <dcterms:modified xsi:type="dcterms:W3CDTF">2026-07-03T13:55:00Z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