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73600C" w:rsidRDefault="008328F8" w:rsidP="003C1BD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73600C">
              <w:rPr>
                <w:rFonts w:ascii="Tahoma" w:hAnsi="Tahoma" w:cs="Tahoma"/>
                <w:b/>
                <w:i w:val="0"/>
                <w:lang w:val="ru-RU"/>
              </w:rPr>
              <w:t>42/2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73600C" w:rsidRPr="0073600C">
              <w:rPr>
                <w:rFonts w:ascii="Tahoma" w:hAnsi="Tahoma" w:cs="Tahoma"/>
                <w:i w:val="0"/>
                <w:lang w:val="ru-RU"/>
              </w:rPr>
              <w:t xml:space="preserve">Лом и отходы </w:t>
            </w:r>
            <w:proofErr w:type="spellStart"/>
            <w:r w:rsidR="0073600C" w:rsidRPr="0073600C">
              <w:rPr>
                <w:rFonts w:ascii="Tahoma" w:hAnsi="Tahoma" w:cs="Tahoma"/>
                <w:i w:val="0"/>
                <w:lang w:val="ru-RU"/>
              </w:rPr>
              <w:t>нерас</w:t>
            </w:r>
            <w:proofErr w:type="spellEnd"/>
            <w:r w:rsidR="0073600C" w:rsidRPr="0073600C">
              <w:rPr>
                <w:rFonts w:ascii="Tahoma" w:hAnsi="Tahoma" w:cs="Tahoma"/>
                <w:i w:val="0"/>
                <w:lang w:val="ru-RU"/>
              </w:rPr>
              <w:t>. 32АБ ГОСТ 2787-2024,</w:t>
            </w:r>
            <w:r w:rsidR="0073600C" w:rsidRPr="0073600C">
              <w:rPr>
                <w:rFonts w:ascii="Tahoma" w:hAnsi="Tahoma" w:cs="Tahoma"/>
                <w:b/>
                <w:i w:val="0"/>
                <w:lang w:val="ru-RU"/>
              </w:rPr>
              <w:t xml:space="preserve"> </w:t>
            </w:r>
            <w:r w:rsidR="0073600C" w:rsidRPr="0073600C">
              <w:rPr>
                <w:rFonts w:ascii="Tahoma" w:hAnsi="Tahoma" w:cs="Tahoma"/>
                <w:i w:val="0"/>
                <w:lang w:val="ru-RU"/>
              </w:rPr>
              <w:t>в количестве 350 тонн (</w:t>
            </w:r>
            <w:proofErr w:type="spellStart"/>
            <w:r w:rsidR="0073600C" w:rsidRPr="0073600C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73600C" w:rsidRPr="0073600C">
              <w:rPr>
                <w:rFonts w:ascii="Tahoma" w:hAnsi="Tahoma" w:cs="Tahoma"/>
                <w:i w:val="0"/>
                <w:lang w:val="ru-RU"/>
              </w:rPr>
              <w:t xml:space="preserve"> -5%/+30%) и 250 тонн (</w:t>
            </w:r>
            <w:proofErr w:type="spellStart"/>
            <w:r w:rsidR="0073600C" w:rsidRPr="0073600C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73600C" w:rsidRPr="0073600C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73600C" w:rsidRPr="0073600C" w:rsidRDefault="0073600C" w:rsidP="0073600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600C">
              <w:rPr>
                <w:rFonts w:ascii="Tahoma" w:hAnsi="Tahoma" w:cs="Tahoma"/>
                <w:b/>
                <w:sz w:val="20"/>
                <w:szCs w:val="20"/>
              </w:rPr>
              <w:t>350 тонн:</w:t>
            </w:r>
            <w:r w:rsidRPr="0073600C">
              <w:rPr>
                <w:rFonts w:ascii="Tahoma" w:hAnsi="Tahoma" w:cs="Tahoma"/>
                <w:sz w:val="20"/>
                <w:szCs w:val="20"/>
              </w:rPr>
              <w:t xml:space="preserve"> Амортизационный лом, образован в результате производственной деятельности. Лом включает в себя легковесные фрагменты, а также канаты, тару, арматуру и проволоку. Лом не соответствует ГОСТу 2787 в части включения остатков породы и пыли. В местонахождении указанного лома может присутствовать металлолом других марок, который необходимо исключить из погрузки. Также необходимо довести до транспортабельного состояния и засора 1% (с учетом резки). При подаче автомашин под погрузку учитывать предельный размер ВИС «РС» по длине – не более 16 м.</w:t>
            </w:r>
          </w:p>
          <w:p w:rsidR="00B553DA" w:rsidRPr="005E2EEF" w:rsidRDefault="0073600C" w:rsidP="0073600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3600C">
              <w:rPr>
                <w:rFonts w:ascii="Tahoma" w:hAnsi="Tahoma" w:cs="Tahoma"/>
                <w:b/>
                <w:sz w:val="20"/>
                <w:szCs w:val="20"/>
              </w:rPr>
              <w:t>250 тонн:</w:t>
            </w:r>
            <w:r w:rsidRPr="0073600C">
              <w:rPr>
                <w:rFonts w:ascii="Tahoma" w:hAnsi="Tahoma" w:cs="Tahoma"/>
                <w:sz w:val="20"/>
                <w:szCs w:val="20"/>
              </w:rPr>
              <w:t xml:space="preserve"> Амортизационный лом, образован в результате производственной деятельности. Лом включает в себя легковесные фрагменты, а также канаты, арматуру и проволоку. Необходимо довести до транспортабельного состояния (с учетом резки). При подаче автомашин под погрузку учитывать предельный размер ВИС «РС» по длине – не более 16 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3600C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73600C" w:rsidRPr="00673F1D" w:rsidRDefault="0073600C" w:rsidP="0073600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73F1D">
              <w:rPr>
                <w:rFonts w:ascii="Tahoma" w:hAnsi="Tahoma" w:cs="Tahoma"/>
                <w:b/>
                <w:sz w:val="20"/>
                <w:szCs w:val="20"/>
              </w:rPr>
              <w:t>350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756B8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 w:rsidRPr="007202A3">
              <w:rPr>
                <w:rFonts w:ascii="Tahoma" w:hAnsi="Tahoma" w:cs="Tahoma"/>
                <w:sz w:val="20"/>
                <w:szCs w:val="20"/>
              </w:rPr>
              <w:t xml:space="preserve">на территории: частично на площадке временного хранения РС за Скиповым стволом и частично </w:t>
            </w:r>
            <w:r>
              <w:rPr>
                <w:rFonts w:ascii="Tahoma" w:hAnsi="Tahoma" w:cs="Tahoma"/>
                <w:sz w:val="20"/>
                <w:szCs w:val="20"/>
              </w:rPr>
              <w:t>на территории склада №1095 ЦМТО</w:t>
            </w:r>
          </w:p>
          <w:p w:rsidR="008328F8" w:rsidRPr="005E2EEF" w:rsidRDefault="0073600C" w:rsidP="0073600C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73F1D">
              <w:rPr>
                <w:rFonts w:ascii="Tahoma" w:hAnsi="Tahoma" w:cs="Tahoma"/>
                <w:b/>
                <w:sz w:val="20"/>
                <w:szCs w:val="20"/>
              </w:rPr>
              <w:t>250 тонн: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756B8">
              <w:rPr>
                <w:rFonts w:ascii="Tahoma" w:hAnsi="Tahoma" w:cs="Tahoma"/>
                <w:sz w:val="20"/>
                <w:szCs w:val="20"/>
              </w:rPr>
              <w:t>г</w:t>
            </w:r>
            <w:r>
              <w:rPr>
                <w:rFonts w:ascii="Tahoma" w:hAnsi="Tahoma" w:cs="Tahoma"/>
                <w:sz w:val="20"/>
                <w:szCs w:val="20"/>
              </w:rPr>
              <w:t>. Заполярный, ЦМТО, склад №1095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</w:t>
            </w: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lastRenderedPageBreak/>
              <w:t>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73600C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73600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42/2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 xml:space="preserve">не допускается, при обнаружении подобных фактов, АО «Кольская ГМК» </w:t>
      </w:r>
      <w:r w:rsidRPr="005D7215">
        <w:rPr>
          <w:rFonts w:ascii="Tahoma" w:hAnsi="Tahoma" w:cs="Tahoma"/>
          <w:sz w:val="20"/>
          <w:szCs w:val="20"/>
        </w:rPr>
        <w:lastRenderedPageBreak/>
        <w:t>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73600C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73600C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09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600C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 fillcolor="white">
      <v:fill color="white"/>
    </o:shapedefaults>
    <o:shapelayout v:ext="edit">
      <o:idmap v:ext="edit" data="1"/>
    </o:shapelayout>
  </w:shapeDefaults>
  <w:decimalSymbol w:val=","/>
  <w:listSeparator w:val=";"/>
  <w14:docId w14:val="0530A37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3F031-57ED-4899-9C50-276FE05D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98</cp:revision>
  <cp:lastPrinted>2019-10-07T11:39:00Z</cp:lastPrinted>
  <dcterms:created xsi:type="dcterms:W3CDTF">2021-11-25T08:41:00Z</dcterms:created>
  <dcterms:modified xsi:type="dcterms:W3CDTF">2025-08-27T11:50:00Z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