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290D6A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290D6A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290D6A" w:rsidRDefault="00290D6A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290D6A">
        <w:rPr>
          <w:rFonts w:ascii="Tahoma" w:hAnsi="Tahoma" w:cs="Tahoma"/>
          <w:b/>
          <w:sz w:val="20"/>
          <w:szCs w:val="20"/>
        </w:rPr>
        <w:t xml:space="preserve">Лом и отходы стальные 5Б ГОСТ 2787-2024, в количестве 10 тонн </w:t>
      </w:r>
      <w:r>
        <w:rPr>
          <w:rFonts w:ascii="Tahoma" w:hAnsi="Tahoma" w:cs="Tahoma"/>
          <w:b/>
          <w:sz w:val="20"/>
          <w:szCs w:val="20"/>
        </w:rPr>
        <w:br/>
      </w:r>
      <w:bookmarkStart w:id="0" w:name="_GoBack"/>
      <w:bookmarkEnd w:id="0"/>
      <w:r w:rsidRPr="00290D6A">
        <w:rPr>
          <w:rFonts w:ascii="Tahoma" w:hAnsi="Tahoma" w:cs="Tahoma"/>
          <w:b/>
          <w:sz w:val="20"/>
          <w:szCs w:val="20"/>
        </w:rPr>
        <w:t>(</w:t>
      </w:r>
      <w:proofErr w:type="spellStart"/>
      <w:r w:rsidRPr="00290D6A">
        <w:rPr>
          <w:rFonts w:ascii="Tahoma" w:hAnsi="Tahoma" w:cs="Tahoma"/>
          <w:b/>
          <w:sz w:val="20"/>
          <w:szCs w:val="20"/>
        </w:rPr>
        <w:t>толеранс</w:t>
      </w:r>
      <w:proofErr w:type="spellEnd"/>
      <w:r w:rsidRPr="00290D6A">
        <w:rPr>
          <w:rFonts w:ascii="Tahoma" w:hAnsi="Tahoma" w:cs="Tahoma"/>
          <w:b/>
          <w:sz w:val="20"/>
          <w:szCs w:val="20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D6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4B33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2025-08-26T08:49:00Z</dcterms:modified>
</cp:coreProperties>
</file>