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490B1E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90B1E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490B1E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490B1E">
        <w:rPr>
          <w:rFonts w:ascii="Tahoma" w:hAnsi="Tahoma" w:cs="Tahoma"/>
          <w:b/>
          <w:color w:val="000000"/>
          <w:spacing w:val="-6"/>
          <w:sz w:val="22"/>
          <w:szCs w:val="22"/>
        </w:rPr>
        <w:t>Лом алюминиевый и отходы, в количестве 0,500 тонны (</w:t>
      </w:r>
      <w:proofErr w:type="spellStart"/>
      <w:r w:rsidRPr="00490B1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90B1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</w:t>
      </w:r>
      <w:bookmarkStart w:id="0" w:name="_GoBack"/>
      <w:bookmarkEnd w:id="0"/>
      <w:r w:rsidR="00BC7A04" w:rsidRPr="00BC7A04">
        <w:rPr>
          <w:rFonts w:ascii="Tahoma" w:hAnsi="Tahoma" w:cs="Tahoma"/>
          <w:sz w:val="22"/>
          <w:szCs w:val="22"/>
        </w:rPr>
        <w:t>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0B1E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F868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2025-08-26T08:42:00Z</dcterms:modified>
</cp:coreProperties>
</file>