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2A2471">
        <w:rPr>
          <w:rFonts w:ascii="Tahoma" w:hAnsi="Tahoma" w:cs="Tahoma"/>
          <w:b/>
          <w:color w:val="000000"/>
          <w:spacing w:val="-6"/>
          <w:sz w:val="22"/>
          <w:szCs w:val="22"/>
        </w:rPr>
        <w:t>215</w:t>
      </w:r>
      <w:r w:rsidR="002C5FC1">
        <w:rPr>
          <w:rFonts w:ascii="Tahoma" w:hAnsi="Tahoma" w:cs="Tahoma"/>
          <w:b/>
          <w:color w:val="000000"/>
          <w:spacing w:val="-6"/>
          <w:sz w:val="22"/>
          <w:szCs w:val="22"/>
        </w:rPr>
        <w:t>/2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F53B65" w:rsidRPr="00F53B65" w:rsidRDefault="00F53B65" w:rsidP="00F53B65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F53B65">
        <w:rPr>
          <w:rFonts w:ascii="Tahoma" w:hAnsi="Tahoma" w:cs="Tahoma"/>
          <w:b/>
          <w:sz w:val="22"/>
        </w:rPr>
        <w:t xml:space="preserve">Стружка стальная СА-16/11-33, в количестве 100 </w:t>
      </w:r>
      <w:proofErr w:type="spellStart"/>
      <w:r w:rsidRPr="00F53B65">
        <w:rPr>
          <w:rFonts w:ascii="Tahoma" w:hAnsi="Tahoma" w:cs="Tahoma"/>
          <w:b/>
          <w:sz w:val="22"/>
        </w:rPr>
        <w:t>тн</w:t>
      </w:r>
      <w:proofErr w:type="spellEnd"/>
      <w:r w:rsidRPr="00F53B65">
        <w:rPr>
          <w:rFonts w:ascii="Tahoma" w:hAnsi="Tahoma" w:cs="Tahoma"/>
          <w:b/>
          <w:sz w:val="22"/>
        </w:rPr>
        <w:t xml:space="preserve"> (</w:t>
      </w:r>
      <w:proofErr w:type="spellStart"/>
      <w:r w:rsidRPr="00F53B65">
        <w:rPr>
          <w:rFonts w:ascii="Tahoma" w:hAnsi="Tahoma" w:cs="Tahoma"/>
          <w:b/>
          <w:sz w:val="22"/>
        </w:rPr>
        <w:t>толеранс</w:t>
      </w:r>
      <w:proofErr w:type="spellEnd"/>
      <w:r w:rsidRPr="00F53B65">
        <w:rPr>
          <w:rFonts w:ascii="Tahoma" w:hAnsi="Tahoma" w:cs="Tahoma"/>
          <w:b/>
          <w:sz w:val="22"/>
        </w:rPr>
        <w:t xml:space="preserve"> -5%/+20%)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700501" w:rsidRDefault="0076235A" w:rsidP="00700501">
      <w:pPr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и выполнить </w:t>
      </w:r>
      <w:r w:rsidRPr="00700501">
        <w:rPr>
          <w:rFonts w:ascii="Tahoma" w:hAnsi="Tahoma" w:cs="Tahoma"/>
          <w:color w:val="000000"/>
          <w:spacing w:val="-6"/>
          <w:sz w:val="22"/>
          <w:szCs w:val="22"/>
        </w:rPr>
        <w:t>предусмотренные договором обязат</w:t>
      </w:r>
      <w:r w:rsidR="008721EC" w:rsidRPr="00700501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700501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00501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00501" w:rsidRPr="00700501">
        <w:rPr>
          <w:rFonts w:ascii="Tahoma" w:hAnsi="Tahoma" w:cs="Tahoma"/>
          <w:sz w:val="22"/>
          <w:szCs w:val="22"/>
        </w:rPr>
        <w:t>с</w:t>
      </w:r>
      <w:r w:rsidR="00700501" w:rsidRPr="00700501">
        <w:rPr>
          <w:rFonts w:ascii="Tahoma" w:hAnsi="Tahoma" w:cs="Tahoma"/>
          <w:sz w:val="22"/>
          <w:szCs w:val="22"/>
        </w:rPr>
        <w:t xml:space="preserve"> даты заключения договора до 30.12.2025.</w:t>
      </w:r>
      <w:r w:rsidR="00700501" w:rsidRPr="00700501">
        <w:rPr>
          <w:rFonts w:ascii="Tahoma" w:hAnsi="Tahoma" w:cs="Tahoma"/>
          <w:sz w:val="22"/>
          <w:szCs w:val="22"/>
        </w:rPr>
        <w:t xml:space="preserve"> </w:t>
      </w:r>
      <w:r w:rsidR="00700501" w:rsidRPr="00700501">
        <w:rPr>
          <w:rFonts w:ascii="Tahoma" w:hAnsi="Tahoma" w:cs="Tahoma"/>
          <w:sz w:val="22"/>
          <w:szCs w:val="22"/>
        </w:rPr>
        <w:t>Вывоз должен осуществляться по мере накопления, но не реже одного раза в месяц, при этом в течении первого месяца, от даты заключения договора, вывоз должен составить не менее 40 тонн.</w:t>
      </w:r>
      <w:bookmarkStart w:id="0" w:name="_GoBack"/>
      <w:bookmarkEnd w:id="0"/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5FC1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501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3B6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142AE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294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2925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62</cp:revision>
  <cp:lastPrinted>2017-02-01T10:54:00Z</cp:lastPrinted>
  <dcterms:created xsi:type="dcterms:W3CDTF">2021-11-25T08:43:00Z</dcterms:created>
  <dcterms:modified xsi:type="dcterms:W3CDTF">2025-05-07T12:24:00Z</dcterms:modified>
</cp:coreProperties>
</file>