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27505B">
        <w:rPr>
          <w:rFonts w:ascii="Tahoma" w:hAnsi="Tahoma" w:cs="Tahoma"/>
          <w:b/>
          <w:szCs w:val="24"/>
          <w:u w:val="single"/>
        </w:rPr>
        <w:t>06</w:t>
      </w:r>
      <w:r w:rsidR="00DA2E21">
        <w:rPr>
          <w:rFonts w:ascii="Tahoma" w:hAnsi="Tahoma" w:cs="Tahoma"/>
          <w:b/>
          <w:szCs w:val="24"/>
          <w:u w:val="single"/>
        </w:rPr>
        <w:t>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27505B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улица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Ленина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17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</w:t>
      </w:r>
      <w:r w:rsidR="009552C3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вух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улица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Ленина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17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</w:t>
      </w:r>
      <w:r w:rsidR="00E63ACA">
        <w:rPr>
          <w:rFonts w:ascii="Tahoma" w:hAnsi="Tahoma" w:cs="Tahoma"/>
          <w:szCs w:val="24"/>
          <w:lang w:eastAsia="ar-SA"/>
        </w:rPr>
        <w:t xml:space="preserve"> 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57427A">
        <w:rPr>
          <w:rFonts w:ascii="Tahoma" w:hAnsi="Tahoma" w:cs="Tahoma"/>
          <w:color w:val="FF0000"/>
          <w:szCs w:val="24"/>
          <w:lang w:eastAsia="ar-SA"/>
        </w:rPr>
        <w:t>1</w:t>
      </w:r>
      <w:r w:rsidR="00D64E54">
        <w:rPr>
          <w:rFonts w:ascii="Tahoma" w:hAnsi="Tahoma" w:cs="Tahoma"/>
          <w:color w:val="FF0000"/>
          <w:szCs w:val="24"/>
          <w:lang w:eastAsia="ar-SA"/>
        </w:rPr>
        <w:t>7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D64E54">
        <w:rPr>
          <w:rFonts w:ascii="Tahoma" w:hAnsi="Tahoma" w:cs="Tahoma"/>
          <w:color w:val="FF0000"/>
          <w:szCs w:val="24"/>
          <w:lang w:eastAsia="ar-SA"/>
        </w:rPr>
        <w:t>марта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57427A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62448B">
        <w:rPr>
          <w:rFonts w:ascii="Tahoma" w:hAnsi="Tahoma" w:cs="Tahoma"/>
          <w:color w:val="FF0000"/>
          <w:szCs w:val="24"/>
          <w:lang w:eastAsia="ar-SA"/>
        </w:rPr>
        <w:t>01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2448B">
        <w:rPr>
          <w:rFonts w:ascii="Tahoma" w:hAnsi="Tahoma" w:cs="Tahoma"/>
          <w:color w:val="FF0000"/>
          <w:szCs w:val="24"/>
          <w:lang w:eastAsia="ar-SA"/>
        </w:rPr>
        <w:t>мая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B77B9E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Место и время приема заявок:</w:t>
      </w:r>
      <w:bookmarkStart w:id="0" w:name="_GoBack"/>
      <w:bookmarkEnd w:id="0"/>
      <w:r w:rsidRPr="000467FB">
        <w:rPr>
          <w:rFonts w:ascii="Tahoma" w:hAnsi="Tahoma" w:cs="Tahoma"/>
          <w:szCs w:val="24"/>
          <w:lang w:eastAsia="ar-SA"/>
        </w:rPr>
        <w:t xml:space="preserve">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62448B">
        <w:rPr>
          <w:rFonts w:ascii="Tahoma" w:hAnsi="Tahoma" w:cs="Tahoma"/>
          <w:color w:val="FF0000"/>
          <w:szCs w:val="24"/>
          <w:lang w:eastAsia="ar-SA"/>
        </w:rPr>
        <w:t>15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2448B">
        <w:rPr>
          <w:rFonts w:ascii="Tahoma" w:hAnsi="Tahoma" w:cs="Tahoma"/>
          <w:color w:val="FF0000"/>
          <w:szCs w:val="24"/>
          <w:lang w:eastAsia="ar-SA"/>
        </w:rPr>
        <w:t>мая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B77B9E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62448B">
        <w:rPr>
          <w:rFonts w:ascii="Tahoma" w:hAnsi="Tahoma" w:cs="Tahoma"/>
          <w:color w:val="FF0000"/>
          <w:szCs w:val="24"/>
          <w:lang w:eastAsia="ar-SA"/>
        </w:rPr>
        <w:t>20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D64E54">
        <w:rPr>
          <w:rFonts w:ascii="Tahoma" w:hAnsi="Tahoma" w:cs="Tahoma"/>
          <w:color w:val="FF0000"/>
          <w:szCs w:val="24"/>
          <w:lang w:eastAsia="ar-SA"/>
        </w:rPr>
        <w:t>мая</w:t>
      </w:r>
      <w:r w:rsidR="00B77B9E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E63AC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2, 5-й этаж, Конференц-зал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д</w:t>
      </w:r>
      <w:r w:rsidR="009552C3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вух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Заполярный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ул. 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Ленина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д. 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17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кв. 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Площадь 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44,8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D815C3">
        <w:rPr>
          <w:rFonts w:ascii="Tahoma" w:hAnsi="Tahoma" w:cs="Tahoma"/>
          <w:szCs w:val="24"/>
          <w:shd w:val="clear" w:color="auto" w:fill="FFFFFF"/>
          <w:lang w:eastAsia="ar-SA"/>
        </w:rPr>
        <w:t>Этаж 4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 xml:space="preserve"> из 5.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0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:00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70405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849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27505B">
        <w:rPr>
          <w:rFonts w:ascii="Tahoma" w:eastAsia="Arial" w:hAnsi="Tahoma" w:cs="Tahoma"/>
          <w:szCs w:val="24"/>
          <w:shd w:val="clear" w:color="auto" w:fill="FFFFFF"/>
          <w:lang w:eastAsia="ar-SA"/>
        </w:rPr>
        <w:t>00014796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E63ACA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03B2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F44DD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 301 700</w:t>
      </w:r>
      <w:r w:rsidR="00312F23" w:rsidRPr="00CD5BC8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203B2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один</w:t>
      </w:r>
      <w:r w:rsidR="00613D42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миллион</w:t>
      </w:r>
      <w:r w:rsidR="00203B2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F44DD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триста одна </w:t>
      </w:r>
      <w:r w:rsidR="00CD6E0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F44DD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а</w:t>
      </w:r>
      <w:r w:rsidR="000B11CB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F44DD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семьсот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D782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27505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</w:t>
      </w:r>
      <w:r w:rsidR="00B77B9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34 732</w:t>
      </w:r>
      <w:r w:rsidR="00F44DD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B77B9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рубля</w:t>
      </w:r>
      <w:r w:rsidR="000B11C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B77B9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79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копеек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E63ACA" w:rsidRPr="00CD5BC8" w:rsidRDefault="00E63AC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6.  Шаг аукциона составляет 5 (пять) процентов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203B26">
        <w:rPr>
          <w:rFonts w:ascii="Tahoma" w:hAnsi="Tahoma" w:cs="Tahoma"/>
          <w:b/>
          <w:color w:val="000000"/>
          <w:szCs w:val="24"/>
          <w:lang w:eastAsia="ar-SA"/>
        </w:rPr>
        <w:t>1</w:t>
      </w:r>
      <w:r w:rsidR="00BC013F">
        <w:rPr>
          <w:rFonts w:ascii="Tahoma" w:hAnsi="Tahoma" w:cs="Tahoma"/>
          <w:b/>
          <w:color w:val="000000"/>
          <w:szCs w:val="24"/>
          <w:lang w:eastAsia="ar-SA"/>
        </w:rPr>
        <w:t>30</w:t>
      </w:r>
      <w:r w:rsidR="000B11CB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BC013F">
        <w:rPr>
          <w:rFonts w:ascii="Tahoma" w:hAnsi="Tahoma" w:cs="Tahoma"/>
          <w:b/>
          <w:color w:val="000000"/>
          <w:szCs w:val="24"/>
          <w:lang w:eastAsia="ar-SA"/>
        </w:rPr>
        <w:t>170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203B26">
        <w:rPr>
          <w:rFonts w:ascii="Tahoma" w:hAnsi="Tahoma" w:cs="Tahoma"/>
          <w:b/>
          <w:szCs w:val="24"/>
          <w:lang w:eastAsia="ar-SA"/>
        </w:rPr>
        <w:t xml:space="preserve">сто </w:t>
      </w:r>
      <w:r w:rsidR="00BC013F">
        <w:rPr>
          <w:rFonts w:ascii="Tahoma" w:hAnsi="Tahoma" w:cs="Tahoma"/>
          <w:b/>
          <w:szCs w:val="24"/>
          <w:lang w:eastAsia="ar-SA"/>
        </w:rPr>
        <w:t xml:space="preserve">тридцать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0B11CB">
        <w:rPr>
          <w:rFonts w:ascii="Tahoma" w:hAnsi="Tahoma" w:cs="Tahoma"/>
          <w:b/>
          <w:szCs w:val="24"/>
          <w:lang w:eastAsia="ar-SA"/>
        </w:rPr>
        <w:t xml:space="preserve"> </w:t>
      </w:r>
      <w:r w:rsidR="00BC013F">
        <w:rPr>
          <w:rFonts w:ascii="Tahoma" w:hAnsi="Tahoma" w:cs="Tahoma"/>
          <w:b/>
          <w:szCs w:val="24"/>
          <w:lang w:eastAsia="ar-SA"/>
        </w:rPr>
        <w:t>сто семьдесят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ED782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квартиры </w:t>
      </w:r>
      <w:r w:rsidR="00EE71D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ул. </w:t>
      </w:r>
      <w:r w:rsidR="0027505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Ленина 17-53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E63ACA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E63ACA">
      <w:pPr>
        <w:pStyle w:val="a7"/>
        <w:tabs>
          <w:tab w:val="num" w:pos="1134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</w:t>
      </w:r>
      <w:r w:rsidR="00E63ACA">
        <w:rPr>
          <w:rFonts w:ascii="Tahoma" w:hAnsi="Tahoma" w:cs="Tahoma"/>
          <w:szCs w:val="24"/>
        </w:rPr>
        <w:t>, нотариально удостоверенное согласие супруга (супруги) на приобретение предмета торгов (при необходимости)</w:t>
      </w:r>
      <w:r w:rsidR="003C56D7" w:rsidRPr="00D77B1B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</w:t>
      </w:r>
      <w:r w:rsidR="00312F23" w:rsidRPr="00D77B1B">
        <w:rPr>
          <w:rFonts w:ascii="Tahoma" w:hAnsi="Tahoma" w:cs="Tahoma"/>
          <w:szCs w:val="24"/>
        </w:rPr>
        <w:lastRenderedPageBreak/>
        <w:t>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</w:t>
      </w:r>
      <w:r w:rsidR="00E63ACA">
        <w:rPr>
          <w:rFonts w:ascii="Tahoma" w:hAnsi="Tahoma" w:cs="Tahoma"/>
          <w:szCs w:val="24"/>
        </w:rPr>
        <w:t>х;</w:t>
      </w:r>
    </w:p>
    <w:p w:rsidR="00E63ACA" w:rsidRPr="00D77B1B" w:rsidRDefault="00E63ACA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   информационный лист с реквизитами счета в банке.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</w:t>
      </w:r>
      <w:r w:rsidR="00E63ACA">
        <w:rPr>
          <w:rFonts w:ascii="Tahoma" w:hAnsi="Tahoma" w:cs="Tahoma"/>
          <w:szCs w:val="24"/>
        </w:rPr>
        <w:t xml:space="preserve">ООО «Колабыт», </w:t>
      </w:r>
      <w:r w:rsidR="00E637EA">
        <w:rPr>
          <w:rFonts w:ascii="Tahoma" w:hAnsi="Tahoma" w:cs="Tahoma"/>
          <w:szCs w:val="24"/>
        </w:rPr>
        <w:t>ПАО «ГМК «Норильский никель»</w:t>
      </w:r>
      <w:r w:rsidR="00E63ACA">
        <w:rPr>
          <w:rFonts w:ascii="Tahoma" w:hAnsi="Tahoma" w:cs="Tahoma"/>
          <w:szCs w:val="24"/>
        </w:rPr>
        <w:t xml:space="preserve">, АО «Норильский комбинат» или их дочерними </w:t>
      </w:r>
      <w:proofErr w:type="spellStart"/>
      <w:r w:rsidR="00E63ACA">
        <w:rPr>
          <w:rFonts w:ascii="Tahoma" w:hAnsi="Tahoma" w:cs="Tahoma"/>
          <w:szCs w:val="24"/>
        </w:rPr>
        <w:t>предприятими</w:t>
      </w:r>
      <w:proofErr w:type="spellEnd"/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E63ACA">
        <w:rPr>
          <w:rFonts w:ascii="Tahoma" w:hAnsi="Tahoma" w:cs="Tahoma"/>
          <w:szCs w:val="24"/>
        </w:rPr>
        <w:t xml:space="preserve">ООО «Колабыт», </w:t>
      </w:r>
      <w:r w:rsidR="00A4224F" w:rsidRPr="006D2E69">
        <w:rPr>
          <w:rFonts w:ascii="Tahoma" w:hAnsi="Tahoma" w:cs="Tahoma"/>
          <w:szCs w:val="24"/>
        </w:rPr>
        <w:t>ПАО «ГМК «Норильский никель»</w:t>
      </w:r>
      <w:r w:rsidR="00E63ACA">
        <w:rPr>
          <w:rFonts w:ascii="Tahoma" w:hAnsi="Tahoma" w:cs="Tahoma"/>
          <w:szCs w:val="24"/>
        </w:rPr>
        <w:t>, АО «Норильский комбинат» или их дочерних предприятий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B11CB"/>
    <w:rsid w:val="000C320F"/>
    <w:rsid w:val="000C7828"/>
    <w:rsid w:val="000D272F"/>
    <w:rsid w:val="001211C9"/>
    <w:rsid w:val="00133758"/>
    <w:rsid w:val="00170159"/>
    <w:rsid w:val="00185B59"/>
    <w:rsid w:val="001B6A47"/>
    <w:rsid w:val="001C1657"/>
    <w:rsid w:val="001D6A60"/>
    <w:rsid w:val="001E7B01"/>
    <w:rsid w:val="001F240A"/>
    <w:rsid w:val="001F3090"/>
    <w:rsid w:val="001F52B9"/>
    <w:rsid w:val="00203B26"/>
    <w:rsid w:val="00222209"/>
    <w:rsid w:val="002326EC"/>
    <w:rsid w:val="00237F28"/>
    <w:rsid w:val="0024631B"/>
    <w:rsid w:val="002469F8"/>
    <w:rsid w:val="00254AD3"/>
    <w:rsid w:val="00263225"/>
    <w:rsid w:val="0026350B"/>
    <w:rsid w:val="0027505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8538C"/>
    <w:rsid w:val="004A08C9"/>
    <w:rsid w:val="004B2524"/>
    <w:rsid w:val="004E3117"/>
    <w:rsid w:val="004F713F"/>
    <w:rsid w:val="00513CA8"/>
    <w:rsid w:val="00515B44"/>
    <w:rsid w:val="00526A13"/>
    <w:rsid w:val="00534C40"/>
    <w:rsid w:val="00540028"/>
    <w:rsid w:val="005470A8"/>
    <w:rsid w:val="005524C2"/>
    <w:rsid w:val="005678B7"/>
    <w:rsid w:val="0057427A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3D42"/>
    <w:rsid w:val="0061640D"/>
    <w:rsid w:val="006232B1"/>
    <w:rsid w:val="006237C9"/>
    <w:rsid w:val="0062448B"/>
    <w:rsid w:val="0063615A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B642A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F750E"/>
    <w:rsid w:val="009021B4"/>
    <w:rsid w:val="009419DF"/>
    <w:rsid w:val="009435F2"/>
    <w:rsid w:val="00944924"/>
    <w:rsid w:val="0095265F"/>
    <w:rsid w:val="009552C3"/>
    <w:rsid w:val="00961958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7A3"/>
    <w:rsid w:val="00B01D35"/>
    <w:rsid w:val="00B1600E"/>
    <w:rsid w:val="00B210CD"/>
    <w:rsid w:val="00B54FE6"/>
    <w:rsid w:val="00B7338D"/>
    <w:rsid w:val="00B77B9E"/>
    <w:rsid w:val="00B81480"/>
    <w:rsid w:val="00B83C3E"/>
    <w:rsid w:val="00B83DCA"/>
    <w:rsid w:val="00B85BA5"/>
    <w:rsid w:val="00BA1807"/>
    <w:rsid w:val="00BA4CB9"/>
    <w:rsid w:val="00BB5F38"/>
    <w:rsid w:val="00BC013F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B08FA"/>
    <w:rsid w:val="00CC4844"/>
    <w:rsid w:val="00CC56C0"/>
    <w:rsid w:val="00CD5BC8"/>
    <w:rsid w:val="00CD6E0F"/>
    <w:rsid w:val="00D02132"/>
    <w:rsid w:val="00D0481C"/>
    <w:rsid w:val="00D437ED"/>
    <w:rsid w:val="00D55CBC"/>
    <w:rsid w:val="00D64E54"/>
    <w:rsid w:val="00D72ECB"/>
    <w:rsid w:val="00D77B1B"/>
    <w:rsid w:val="00D815C3"/>
    <w:rsid w:val="00D82CB6"/>
    <w:rsid w:val="00D87236"/>
    <w:rsid w:val="00D87BE4"/>
    <w:rsid w:val="00D91164"/>
    <w:rsid w:val="00D92B22"/>
    <w:rsid w:val="00DA2E21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63ACA"/>
    <w:rsid w:val="00E741DA"/>
    <w:rsid w:val="00E80627"/>
    <w:rsid w:val="00E8293B"/>
    <w:rsid w:val="00EB048B"/>
    <w:rsid w:val="00EB5360"/>
    <w:rsid w:val="00ED7824"/>
    <w:rsid w:val="00EE71D1"/>
    <w:rsid w:val="00F10A36"/>
    <w:rsid w:val="00F2067C"/>
    <w:rsid w:val="00F237C3"/>
    <w:rsid w:val="00F26981"/>
    <w:rsid w:val="00F4379E"/>
    <w:rsid w:val="00F44DD6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9F1A6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4</Pages>
  <Words>1543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260</cp:revision>
  <cp:lastPrinted>2021-10-28T06:39:00Z</cp:lastPrinted>
  <dcterms:created xsi:type="dcterms:W3CDTF">2018-08-01T08:26:00Z</dcterms:created>
  <dcterms:modified xsi:type="dcterms:W3CDTF">2026-04-19T17:52:00Z</dcterms:modified>
</cp:coreProperties>
</file>