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036EB" w:rsidRDefault="0046760A" w:rsidP="00501F95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5352DC">
              <w:rPr>
                <w:rFonts w:ascii="Tahoma" w:hAnsi="Tahoma" w:cs="Tahoma"/>
                <w:b/>
                <w:i w:val="0"/>
                <w:lang w:val="ru-RU"/>
              </w:rPr>
              <w:t>39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501F95">
              <w:rPr>
                <w:rFonts w:ascii="Tahoma" w:hAnsi="Tahoma" w:cs="Tahoma"/>
                <w:b/>
                <w:i w:val="0"/>
                <w:lang w:val="ru-RU"/>
              </w:rPr>
              <w:t>3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D036EB" w:rsidRPr="00D036EB">
              <w:rPr>
                <w:rFonts w:ascii="Tahoma" w:hAnsi="Tahoma" w:cs="Tahoma"/>
                <w:i w:val="0"/>
                <w:lang w:val="ru-RU"/>
              </w:rPr>
              <w:t>Лом крупный неразделанных электрических машин, в количестве 35 тонн (</w:t>
            </w:r>
            <w:proofErr w:type="spellStart"/>
            <w:r w:rsidR="00D036EB" w:rsidRPr="00D036E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036EB" w:rsidRPr="00D036EB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501F95" w:rsidRDefault="00501F95" w:rsidP="00501F9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замены оборудования. Включает в себя б/у баковое оборудования, трубы различной длины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диаметра, тару, другие крупногабаритные конструкции.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Некоторые </w:t>
            </w:r>
            <w:r w:rsidRPr="00904E50">
              <w:rPr>
                <w:rFonts w:ascii="Tahoma" w:hAnsi="Tahoma" w:cs="Tahoma"/>
                <w:sz w:val="20"/>
                <w:szCs w:val="20"/>
              </w:rPr>
              <w:t>фрагмент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сочленен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 с деталью из черного металла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требует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 xml:space="preserve">разделения. </w:t>
            </w:r>
            <w:r w:rsidRPr="00DE2871">
              <w:rPr>
                <w:rFonts w:ascii="Tahoma" w:hAnsi="Tahoma" w:cs="Tahoma"/>
                <w:sz w:val="20"/>
                <w:szCs w:val="20"/>
              </w:rPr>
              <w:t xml:space="preserve">Имеются включения, состоящие из примеси пыли и изоляционного материала. 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Содержание одного из легирующих элементов – </w:t>
            </w:r>
            <w:r w:rsidRPr="00CB7A65">
              <w:rPr>
                <w:rFonts w:ascii="Tahoma" w:hAnsi="Tahoma" w:cs="Tahoma"/>
                <w:sz w:val="20"/>
                <w:szCs w:val="20"/>
                <w:lang w:val="en-US"/>
              </w:rPr>
              <w:t>Ni</w:t>
            </w:r>
            <w:r w:rsidRPr="00CB7A6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различно, минимальное 4%. </w:t>
            </w:r>
          </w:p>
          <w:p w:rsidR="00B553DA" w:rsidRPr="00945B6B" w:rsidRDefault="00501F95" w:rsidP="00501F9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4E50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4E50">
              <w:rPr>
                <w:rFonts w:ascii="Tahoma" w:hAnsi="Tahoma" w:cs="Tahoma"/>
                <w:sz w:val="20"/>
                <w:szCs w:val="20"/>
              </w:rPr>
              <w:t>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состояния и засора 1%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(с </w:t>
            </w:r>
            <w:r w:rsidRPr="00904E5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501F95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ЦЭН.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01F9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черных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501F95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5352D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39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501F9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bookmarkStart w:id="2" w:name="_GoBack"/>
      <w:bookmarkEnd w:id="2"/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01F95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01F95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27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1F95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36EB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 fillcolor="white">
      <v:fill color="white"/>
    </o:shapedefaults>
    <o:shapelayout v:ext="edit">
      <o:idmap v:ext="edit" data="1"/>
    </o:shapelayout>
  </w:shapeDefaults>
  <w:decimalSymbol w:val=","/>
  <w:listSeparator w:val=";"/>
  <w14:docId w14:val="21636B3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76002-6DE5-4820-86BA-D9FF8B19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36</cp:revision>
  <cp:lastPrinted>2019-10-07T11:39:00Z</cp:lastPrinted>
  <dcterms:created xsi:type="dcterms:W3CDTF">2021-11-25T08:41:00Z</dcterms:created>
  <dcterms:modified xsi:type="dcterms:W3CDTF">2023-03-14T07:48:00Z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