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B279B6" w:rsidRDefault="00B279B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B279B6" w:rsidRDefault="00B279B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B279B6" w:rsidRDefault="00B279B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  <w:bookmarkStart w:id="2" w:name="_GoBack"/>
      <w:bookmarkEnd w:id="2"/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C06FAA" w:rsidTr="006662EC">
        <w:trPr>
          <w:trHeight w:val="510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A5A5E" w:rsidRPr="00B80AD4" w:rsidRDefault="0060353D" w:rsidP="001918C9">
            <w:pPr>
              <w:pStyle w:val="10"/>
              <w:jc w:val="both"/>
              <w:rPr>
                <w:rFonts w:ascii="Tahoma" w:eastAsiaTheme="minorHAnsi" w:hAnsi="Tahoma" w:cs="Tahoma"/>
                <w:i w:val="0"/>
                <w:iCs w:val="0"/>
                <w:lang w:val="ru-RU"/>
              </w:rPr>
            </w:pPr>
            <w:r w:rsidRPr="00944B49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Лот </w:t>
            </w:r>
            <w:r w:rsidR="00485766" w:rsidRPr="00944B49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№</w:t>
            </w:r>
            <w:r w:rsidR="00206560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776</w:t>
            </w:r>
            <w:r w:rsidR="00485766" w:rsidRPr="00944B49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/</w:t>
            </w:r>
            <w:r w:rsidR="00B80AD4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14</w:t>
            </w:r>
            <w:r w:rsidRPr="00944B49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ос</w:t>
            </w:r>
            <w:r w:rsidRPr="00944B49">
              <w:rPr>
                <w:rFonts w:ascii="Tahoma" w:eastAsiaTheme="minorHAnsi" w:hAnsi="Tahoma" w:cs="Tahoma"/>
                <w:i w:val="0"/>
                <w:iCs w:val="0"/>
                <w:lang w:val="ru-RU"/>
              </w:rPr>
              <w:br/>
            </w:r>
            <w:r w:rsidR="00B80AD4" w:rsidRPr="00B80AD4">
              <w:rPr>
                <w:rFonts w:ascii="Tahoma" w:hAnsi="Tahoma" w:cs="Tahoma"/>
                <w:i w:val="0"/>
                <w:lang w:val="ru-RU"/>
              </w:rPr>
              <w:t>Лом кабельной продукции, в количестве 7 тонн (</w:t>
            </w:r>
            <w:proofErr w:type="spellStart"/>
            <w:r w:rsidR="00B80AD4" w:rsidRPr="00B80AD4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B80AD4" w:rsidRPr="00B80AD4">
              <w:rPr>
                <w:rFonts w:ascii="Tahoma" w:hAnsi="Tahoma" w:cs="Tahoma"/>
                <w:i w:val="0"/>
                <w:lang w:val="ru-RU"/>
              </w:rPr>
              <w:t xml:space="preserve"> -5%+20%) и в количестве 15 тонн (</w:t>
            </w:r>
            <w:proofErr w:type="spellStart"/>
            <w:r w:rsidR="00B80AD4" w:rsidRPr="00B80AD4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B80AD4" w:rsidRPr="00B80AD4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80AD4" w:rsidRPr="0048140A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тонн: </w:t>
            </w:r>
            <w:r w:rsidRPr="0048140A">
              <w:rPr>
                <w:rFonts w:ascii="Tahoma" w:hAnsi="Tahoma" w:cs="Tahoma"/>
                <w:sz w:val="20"/>
                <w:szCs w:val="20"/>
              </w:rPr>
              <w:t>Лом образован от производствен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но-хозяйственной деятельности. </w:t>
            </w:r>
            <w:r w:rsidRPr="0048140A">
              <w:rPr>
                <w:rFonts w:ascii="Tahoma" w:hAnsi="Tahoma" w:cs="Tahoma"/>
                <w:sz w:val="20"/>
                <w:szCs w:val="20"/>
              </w:rPr>
              <w:t>Лом смешанный: алюминиевый кабель и медный кабель.</w:t>
            </w:r>
          </w:p>
          <w:p w:rsidR="00B80AD4" w:rsidRPr="0048140A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140A">
              <w:rPr>
                <w:rFonts w:ascii="Tahoma" w:hAnsi="Tahoma" w:cs="Tahoma"/>
                <w:sz w:val="20"/>
                <w:szCs w:val="20"/>
              </w:rPr>
              <w:t>Процентное соотношение алюминиевого и медного кабелей</w:t>
            </w:r>
          </w:p>
          <w:p w:rsidR="00B80AD4" w:rsidRPr="0048140A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140A">
              <w:rPr>
                <w:rFonts w:ascii="Tahoma" w:hAnsi="Tahoma" w:cs="Tahoma"/>
                <w:sz w:val="20"/>
                <w:szCs w:val="20"/>
              </w:rPr>
              <w:t>установить не представляется возможным. Часть лома требует</w:t>
            </w:r>
          </w:p>
          <w:p w:rsidR="00B80AD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140A">
              <w:rPr>
                <w:rFonts w:ascii="Tahoma" w:hAnsi="Tahoma" w:cs="Tahoma"/>
                <w:sz w:val="20"/>
                <w:szCs w:val="20"/>
              </w:rPr>
              <w:t>разделки до транспортабельного состояния.</w:t>
            </w:r>
          </w:p>
          <w:p w:rsidR="001E1679" w:rsidRDefault="001E1679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тонн: </w:t>
            </w:r>
            <w:r w:rsidRPr="002F7314">
              <w:rPr>
                <w:rFonts w:ascii="Tahoma" w:hAnsi="Tahoma" w:cs="Tahoma"/>
                <w:sz w:val="20"/>
                <w:szCs w:val="20"/>
              </w:rPr>
              <w:t>Амортизационный лом образован от производственно-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</w:t>
            </w:r>
            <w:r w:rsidRPr="002F7314">
              <w:rPr>
                <w:rFonts w:ascii="Tahoma" w:hAnsi="Tahoma" w:cs="Tahoma"/>
                <w:sz w:val="20"/>
                <w:szCs w:val="20"/>
              </w:rPr>
              <w:t xml:space="preserve">озяйственной деятельности, состоит из кабеля различной длины 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 xml:space="preserve">и различного сечения. Основной токопроводящий металл – 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алюминий. Определить пропорцию содержания токопроводящих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металлов не представляется возможным. Лом кабелей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переплетен между собой, помимо этого присутствует включения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отдельных элементов черного металлолома (куски труб,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арматуры и пр.). Лом требует разделки до транспортабельного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 xml:space="preserve">состояния и отделения металлолома несоответствующей марки. 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Лом в некачественном виде, необходимо довести до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транспортабельного состояния и засора 12% (с учетом резки).</w:t>
            </w:r>
            <w:r w:rsidRPr="00BE0C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7314">
              <w:rPr>
                <w:rFonts w:ascii="Tahoma" w:hAnsi="Tahoma" w:cs="Tahoma"/>
                <w:sz w:val="20"/>
                <w:szCs w:val="20"/>
              </w:rPr>
              <w:t>При</w:t>
            </w:r>
          </w:p>
          <w:p w:rsidR="00B80AD4" w:rsidRPr="002F731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подаче автомашин под погрузку учитывать предельный размер ВИС</w:t>
            </w:r>
          </w:p>
          <w:p w:rsidR="00B553DA" w:rsidRPr="00B73579" w:rsidRDefault="00B80AD4" w:rsidP="00B80AD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«РС» по длине – не более 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До</w:t>
            </w:r>
            <w:r w:rsidR="00C06FAA">
              <w:rPr>
                <w:rFonts w:ascii="Tahoma" w:hAnsi="Tahoma" w:cs="Tahoma"/>
                <w:sz w:val="20"/>
                <w:szCs w:val="20"/>
              </w:rPr>
              <w:t xml:space="preserve"> _______</w:t>
            </w:r>
            <w:r w:rsidR="00C06F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(МСК)</w:t>
            </w:r>
            <w:r w:rsidR="00C02DA7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6FAA">
              <w:rPr>
                <w:rFonts w:ascii="Tahoma" w:hAnsi="Tahoma" w:cs="Tahoma"/>
                <w:b/>
                <w:sz w:val="20"/>
                <w:szCs w:val="20"/>
              </w:rPr>
              <w:t>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3B5ED0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B80AD4" w:rsidRDefault="00B80AD4" w:rsidP="00B80A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тонн: </w:t>
            </w:r>
            <w:r w:rsidRPr="00AA088C">
              <w:rPr>
                <w:rFonts w:ascii="Tahoma" w:hAnsi="Tahoma" w:cs="Tahoma"/>
                <w:sz w:val="20"/>
                <w:szCs w:val="20"/>
              </w:rPr>
              <w:t>г. Заполярный, ЦМТО, склад №1095.</w:t>
            </w:r>
          </w:p>
          <w:p w:rsidR="00FA5A5E" w:rsidRPr="00D1155F" w:rsidRDefault="00B80AD4" w:rsidP="00B80A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тонн: </w:t>
            </w:r>
            <w:r w:rsidRPr="002F7314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площадка хранения металлолома, </w:t>
            </w:r>
            <w:r w:rsidRPr="002F7314">
              <w:rPr>
                <w:rFonts w:ascii="Tahoma" w:hAnsi="Tahoma" w:cs="Tahoma"/>
                <w:sz w:val="20"/>
                <w:szCs w:val="20"/>
              </w:rPr>
              <w:t>ТЦ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5812EC">
        <w:trPr>
          <w:trHeight w:val="1180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9645A9" w:rsidRDefault="009645A9" w:rsidP="009645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0C6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</w:t>
            </w:r>
            <w:r w:rsidRPr="00206560">
              <w:rPr>
                <w:rFonts w:ascii="Tahoma" w:hAnsi="Tahoma" w:cs="Tahoma"/>
                <w:sz w:val="20"/>
                <w:szCs w:val="20"/>
                <w:u w:val="single"/>
              </w:rPr>
              <w:t xml:space="preserve">перегружателя металлолома и грузового автотранспорта, </w:t>
            </w:r>
            <w:r w:rsidRPr="004A30C6">
              <w:rPr>
                <w:rFonts w:ascii="Tahoma" w:hAnsi="Tahoma" w:cs="Tahoma"/>
                <w:sz w:val="20"/>
                <w:szCs w:val="20"/>
              </w:rPr>
              <w:t>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247EE" w:rsidRPr="00C032AF" w:rsidRDefault="009645A9" w:rsidP="009645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 xml:space="preserve">- </w:t>
            </w:r>
            <w:r w:rsidRPr="004B7351">
              <w:rPr>
                <w:rFonts w:ascii="Tahoma" w:hAnsi="Tahoma" w:cs="Tahoma"/>
                <w:color w:val="FF0000"/>
                <w:sz w:val="20"/>
              </w:rPr>
              <w:t>Предварительный осмотр Претендентом лома от демонтажа зданий и сооружений (перед участием в торгах).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Письмо о подтверждении осмотра предоставить на момент подачи коммерческого предложения, указав Ф.И.О. представителя компании и дату посещения.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E1710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E6746B">
              <w:rPr>
                <w:rFonts w:ascii="Tahoma" w:hAnsi="Tahoma" w:cs="Tahoma"/>
                <w:sz w:val="20"/>
                <w:szCs w:val="20"/>
              </w:rPr>
              <w:t xml:space="preserve">черных </w:t>
            </w:r>
            <w:r w:rsidR="00B80AD4">
              <w:rPr>
                <w:rFonts w:ascii="Tahoma" w:hAnsi="Tahoma" w:cs="Tahoma"/>
                <w:sz w:val="20"/>
                <w:szCs w:val="20"/>
              </w:rPr>
              <w:t xml:space="preserve">и цветных </w:t>
            </w: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3B5ED0" w:rsidRDefault="003B5ED0" w:rsidP="003B5ED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3B5ED0" w:rsidRDefault="001E1679" w:rsidP="003B5ED0">
            <w:pPr>
              <w:spacing w:after="0" w:line="240" w:lineRule="auto"/>
              <w:jc w:val="both"/>
            </w:pPr>
            <w:hyperlink r:id="rId10" w:history="1">
              <w:r w:rsidR="003B5ED0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3B5ED0" w:rsidRPr="00D1155F" w:rsidRDefault="003B5ED0" w:rsidP="003B5ED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564DAA" w:rsidRPr="00D1155F" w:rsidRDefault="003B5ED0" w:rsidP="003B5ED0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3B5ED0">
        <w:rPr>
          <w:rStyle w:val="ac"/>
          <w:rFonts w:ascii="Tahoma" w:hAnsi="Tahoma" w:cs="Tahoma"/>
          <w:sz w:val="20"/>
          <w:szCs w:val="20"/>
          <w:lang w:val="en-US" w:eastAsia="ru-RU"/>
        </w:rPr>
        <w:t>StakheevaPA</w:t>
      </w:r>
      <w:r w:rsidR="004911A6" w:rsidRPr="00D1155F">
        <w:rPr>
          <w:rStyle w:val="ac"/>
          <w:rFonts w:ascii="Tahoma" w:hAnsi="Tahoma" w:cs="Tahoma"/>
          <w:sz w:val="20"/>
          <w:szCs w:val="20"/>
          <w:lang w:eastAsia="ru-RU"/>
        </w:rPr>
        <w:t>@kolagmk.ru</w:t>
      </w:r>
    </w:p>
    <w:p w:rsidR="007F68EB" w:rsidRDefault="007F68EB" w:rsidP="003B5ED0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48576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r w:rsidR="003B5ED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776</w:t>
      </w:r>
      <w:r w:rsidR="0048576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B80AD4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14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ос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3B5ED0" w:rsidRPr="00D8521F">
        <w:rPr>
          <w:color w:val="3414F4"/>
          <w:u w:val="single"/>
        </w:rPr>
        <w:t>https://www.kolagmk.ru/non-core-assets/scrap/</w:t>
      </w: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 xml:space="preserve">не </w:t>
      </w:r>
      <w:r w:rsidRPr="00D1155F">
        <w:rPr>
          <w:rFonts w:ascii="Tahoma" w:hAnsi="Tahoma" w:cs="Tahoma"/>
          <w:sz w:val="20"/>
          <w:szCs w:val="20"/>
        </w:rPr>
        <w:lastRenderedPageBreak/>
        <w:t>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1D4B5B">
      <w:pPr>
        <w:tabs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 xml:space="preserve">Секретарь Комиссии                                                                                              </w:t>
      </w:r>
      <w:r w:rsidR="00F76F8C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1E1679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1E1679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02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87FCA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918C9"/>
    <w:rsid w:val="001A396C"/>
    <w:rsid w:val="001B5252"/>
    <w:rsid w:val="001C5C97"/>
    <w:rsid w:val="001C7DC3"/>
    <w:rsid w:val="001D4B5B"/>
    <w:rsid w:val="001D6126"/>
    <w:rsid w:val="001E1679"/>
    <w:rsid w:val="001E6896"/>
    <w:rsid w:val="001F3AF7"/>
    <w:rsid w:val="00200280"/>
    <w:rsid w:val="00206560"/>
    <w:rsid w:val="00206895"/>
    <w:rsid w:val="00212EE0"/>
    <w:rsid w:val="00214D36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4762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38FB"/>
    <w:rsid w:val="003B56A7"/>
    <w:rsid w:val="003B5ED0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72124"/>
    <w:rsid w:val="004813DD"/>
    <w:rsid w:val="00485766"/>
    <w:rsid w:val="00490BC5"/>
    <w:rsid w:val="004911A6"/>
    <w:rsid w:val="00491398"/>
    <w:rsid w:val="004956BC"/>
    <w:rsid w:val="004A5531"/>
    <w:rsid w:val="004A5A98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2233"/>
    <w:rsid w:val="00543715"/>
    <w:rsid w:val="00544253"/>
    <w:rsid w:val="00564DAA"/>
    <w:rsid w:val="005712E3"/>
    <w:rsid w:val="005812EC"/>
    <w:rsid w:val="005841C5"/>
    <w:rsid w:val="005907D0"/>
    <w:rsid w:val="00590ACE"/>
    <w:rsid w:val="00591982"/>
    <w:rsid w:val="005A025C"/>
    <w:rsid w:val="005B1281"/>
    <w:rsid w:val="005B3B20"/>
    <w:rsid w:val="005B4AEA"/>
    <w:rsid w:val="005C19EE"/>
    <w:rsid w:val="005C2850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662EC"/>
    <w:rsid w:val="0067457D"/>
    <w:rsid w:val="0068016A"/>
    <w:rsid w:val="00685AC6"/>
    <w:rsid w:val="00687DC7"/>
    <w:rsid w:val="006A0161"/>
    <w:rsid w:val="006A535C"/>
    <w:rsid w:val="006A53D8"/>
    <w:rsid w:val="006B334B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40150"/>
    <w:rsid w:val="007410FB"/>
    <w:rsid w:val="00742C0E"/>
    <w:rsid w:val="00743A51"/>
    <w:rsid w:val="00743D6D"/>
    <w:rsid w:val="0074541F"/>
    <w:rsid w:val="00747453"/>
    <w:rsid w:val="00753FBF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247EE"/>
    <w:rsid w:val="00825537"/>
    <w:rsid w:val="00840DD0"/>
    <w:rsid w:val="008453E3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A1AE8"/>
    <w:rsid w:val="008A73BB"/>
    <w:rsid w:val="008B67F4"/>
    <w:rsid w:val="008C32DE"/>
    <w:rsid w:val="008C3C47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4B49"/>
    <w:rsid w:val="00945B6B"/>
    <w:rsid w:val="00950CCE"/>
    <w:rsid w:val="0095466E"/>
    <w:rsid w:val="00955BF8"/>
    <w:rsid w:val="00957947"/>
    <w:rsid w:val="009645A9"/>
    <w:rsid w:val="00965FE2"/>
    <w:rsid w:val="00971215"/>
    <w:rsid w:val="00973572"/>
    <w:rsid w:val="00973EE8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76B92"/>
    <w:rsid w:val="00A800C4"/>
    <w:rsid w:val="00A834BC"/>
    <w:rsid w:val="00A932CD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279B6"/>
    <w:rsid w:val="00B3644B"/>
    <w:rsid w:val="00B37B20"/>
    <w:rsid w:val="00B52B8E"/>
    <w:rsid w:val="00B553DA"/>
    <w:rsid w:val="00B72356"/>
    <w:rsid w:val="00B73579"/>
    <w:rsid w:val="00B76820"/>
    <w:rsid w:val="00B77C63"/>
    <w:rsid w:val="00B80AD4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2DA7"/>
    <w:rsid w:val="00C032AF"/>
    <w:rsid w:val="00C03D95"/>
    <w:rsid w:val="00C06FAA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22872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6286C"/>
    <w:rsid w:val="00F72F2F"/>
    <w:rsid w:val="00F738FB"/>
    <w:rsid w:val="00F76B1E"/>
    <w:rsid w:val="00F76F8C"/>
    <w:rsid w:val="00F8143A"/>
    <w:rsid w:val="00F84BEA"/>
    <w:rsid w:val="00F92D5E"/>
    <w:rsid w:val="00F975C0"/>
    <w:rsid w:val="00FA5A5E"/>
    <w:rsid w:val="00FB0A30"/>
    <w:rsid w:val="00FB7875"/>
    <w:rsid w:val="00FB7DF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 fillcolor="white">
      <v:fill color="white"/>
    </o:shapedefaults>
    <o:shapelayout v:ext="edit">
      <o:idmap v:ext="edit" data="1"/>
    </o:shapelayout>
  </w:shapeDefaults>
  <w:decimalSymbol w:val=","/>
  <w:listSeparator w:val=";"/>
  <w14:docId w14:val="17A47F74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F76F8C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5705B-05B3-434B-9C70-0D971E56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145</cp:revision>
  <cp:lastPrinted>2019-10-07T11:39:00Z</cp:lastPrinted>
  <dcterms:created xsi:type="dcterms:W3CDTF">2019-04-25T09:21:00Z</dcterms:created>
  <dcterms:modified xsi:type="dcterms:W3CDTF">2022-11-27T19:00:00Z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